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40E" w:rsidRPr="009B740E" w:rsidRDefault="009B740E" w:rsidP="009B740E">
      <w:pPr>
        <w:autoSpaceDE w:val="0"/>
        <w:autoSpaceDN w:val="0"/>
        <w:adjustRightInd w:val="0"/>
        <w:rPr>
          <w:rFonts w:eastAsiaTheme="minorHAnsi"/>
          <w:b/>
          <w:bCs/>
          <w:lang w:val="hr-HR"/>
        </w:rPr>
      </w:pPr>
      <w:bookmarkStart w:id="0" w:name="_Toc283320326"/>
      <w:bookmarkStart w:id="1" w:name="_Toc283320424"/>
      <w:bookmarkStart w:id="2" w:name="_Toc283407295"/>
      <w:bookmarkStart w:id="3" w:name="_Toc279114431"/>
      <w:r w:rsidRPr="009B740E">
        <w:rPr>
          <w:rFonts w:eastAsiaTheme="minorHAnsi"/>
          <w:b/>
          <w:bCs/>
          <w:lang w:val="hr-HR"/>
        </w:rPr>
        <w:t>Univerzitet u Sarajevu</w:t>
      </w:r>
    </w:p>
    <w:p w:rsidR="009B740E" w:rsidRPr="009B740E" w:rsidRDefault="009B740E" w:rsidP="009B740E">
      <w:pPr>
        <w:autoSpaceDE w:val="0"/>
        <w:autoSpaceDN w:val="0"/>
        <w:adjustRightInd w:val="0"/>
        <w:rPr>
          <w:rFonts w:eastAsiaTheme="minorHAnsi"/>
          <w:b/>
          <w:bCs/>
          <w:lang w:val="hr-HR"/>
        </w:rPr>
      </w:pPr>
      <w:r w:rsidRPr="009B740E">
        <w:rPr>
          <w:rFonts w:eastAsiaTheme="minorHAnsi"/>
          <w:b/>
          <w:bCs/>
          <w:lang w:val="hr-HR"/>
        </w:rPr>
        <w:t>Elektrotehnički fakultet u Sarajevu</w:t>
      </w:r>
    </w:p>
    <w:p w:rsidR="009B740E" w:rsidRPr="009B740E" w:rsidRDefault="009B740E" w:rsidP="009B740E">
      <w:pPr>
        <w:autoSpaceDE w:val="0"/>
        <w:autoSpaceDN w:val="0"/>
        <w:adjustRightInd w:val="0"/>
        <w:rPr>
          <w:rFonts w:eastAsiaTheme="minorHAnsi"/>
          <w:b/>
          <w:bCs/>
          <w:lang w:val="hr-HR"/>
        </w:rPr>
      </w:pPr>
      <w:r w:rsidRPr="009B740E">
        <w:rPr>
          <w:rFonts w:eastAsiaTheme="minorHAnsi"/>
          <w:b/>
          <w:bCs/>
          <w:lang w:val="hr-HR"/>
        </w:rPr>
        <w:t>VIJEĆE DOKTORSKOG STUDIJA</w:t>
      </w:r>
    </w:p>
    <w:p w:rsidR="009B740E" w:rsidRPr="009B740E" w:rsidRDefault="009B740E" w:rsidP="009B740E">
      <w:pPr>
        <w:autoSpaceDE w:val="0"/>
        <w:autoSpaceDN w:val="0"/>
        <w:adjustRightInd w:val="0"/>
        <w:rPr>
          <w:rFonts w:eastAsiaTheme="minorHAnsi"/>
          <w:b/>
          <w:bCs/>
          <w:lang w:val="hr-HR"/>
        </w:rPr>
      </w:pPr>
      <w:r w:rsidRPr="009B740E">
        <w:rPr>
          <w:rFonts w:eastAsiaTheme="minorHAnsi"/>
          <w:b/>
          <w:bCs/>
          <w:lang w:val="hr-HR"/>
        </w:rPr>
        <w:t>Zmaja od Bosne bb</w:t>
      </w:r>
    </w:p>
    <w:p w:rsidR="009B740E" w:rsidRPr="009B740E" w:rsidRDefault="009B740E" w:rsidP="009B740E">
      <w:pPr>
        <w:autoSpaceDE w:val="0"/>
        <w:autoSpaceDN w:val="0"/>
        <w:adjustRightInd w:val="0"/>
        <w:rPr>
          <w:rFonts w:eastAsiaTheme="minorHAnsi"/>
          <w:b/>
          <w:bCs/>
          <w:lang w:val="hr-HR"/>
        </w:rPr>
      </w:pPr>
      <w:r w:rsidRPr="009B740E">
        <w:rPr>
          <w:rFonts w:eastAsiaTheme="minorHAnsi"/>
          <w:b/>
          <w:bCs/>
          <w:lang w:val="hr-HR"/>
        </w:rPr>
        <w:t>71000 Sarajevo</w:t>
      </w:r>
    </w:p>
    <w:p w:rsidR="00C54B5F" w:rsidRPr="00070E4D" w:rsidRDefault="00C54B5F" w:rsidP="00C54B5F">
      <w:pPr>
        <w:autoSpaceDE w:val="0"/>
        <w:autoSpaceDN w:val="0"/>
        <w:adjustRightInd w:val="0"/>
        <w:rPr>
          <w:rFonts w:eastAsiaTheme="minorHAnsi"/>
          <w:b/>
          <w:bCs/>
          <w:lang w:val="hr-HR"/>
        </w:rPr>
      </w:pPr>
      <w:r w:rsidRPr="00070E4D">
        <w:rPr>
          <w:rFonts w:eastAsiaTheme="minorHAnsi"/>
          <w:b/>
          <w:bCs/>
          <w:lang w:val="hr-HR"/>
        </w:rPr>
        <w:t>Bosna i Hercegovina</w:t>
      </w:r>
    </w:p>
    <w:p w:rsidR="00C54B5F" w:rsidRDefault="00C54B5F" w:rsidP="00C54B5F">
      <w:pPr>
        <w:autoSpaceDE w:val="0"/>
        <w:autoSpaceDN w:val="0"/>
        <w:adjustRightInd w:val="0"/>
        <w:rPr>
          <w:rFonts w:eastAsiaTheme="minorHAnsi"/>
          <w:bCs/>
          <w:lang w:val="hr-HR"/>
        </w:rPr>
      </w:pPr>
    </w:p>
    <w:p w:rsidR="00C54B5F" w:rsidRPr="00C54B5F" w:rsidRDefault="00C54B5F" w:rsidP="00C54B5F">
      <w:pPr>
        <w:autoSpaceDE w:val="0"/>
        <w:autoSpaceDN w:val="0"/>
        <w:adjustRightInd w:val="0"/>
        <w:rPr>
          <w:rFonts w:eastAsiaTheme="minorHAnsi"/>
          <w:b/>
          <w:bCs/>
          <w:lang w:val="hr-HR"/>
        </w:rPr>
      </w:pPr>
      <w:r w:rsidRPr="00C54B5F">
        <w:rPr>
          <w:rFonts w:eastAsiaTheme="minorHAnsi"/>
          <w:b/>
          <w:bCs/>
          <w:lang w:val="hr-HR"/>
        </w:rPr>
        <w:t>mr.sc. Sakib Jusić, dipl. ing. el.</w:t>
      </w:r>
    </w:p>
    <w:p w:rsidR="009B740E" w:rsidRPr="00C54B5F" w:rsidRDefault="00C54B5F" w:rsidP="009B740E">
      <w:pPr>
        <w:autoSpaceDE w:val="0"/>
        <w:autoSpaceDN w:val="0"/>
        <w:adjustRightInd w:val="0"/>
        <w:rPr>
          <w:rFonts w:eastAsiaTheme="minorHAnsi"/>
          <w:b/>
          <w:bCs/>
          <w:lang w:val="hr-HR"/>
        </w:rPr>
      </w:pPr>
      <w:r w:rsidRPr="00C54B5F">
        <w:rPr>
          <w:rFonts w:eastAsiaTheme="minorHAnsi"/>
          <w:b/>
          <w:bCs/>
          <w:lang w:val="hr-HR"/>
        </w:rPr>
        <w:t>Ul. A. Izetbegovića P+4+M</w:t>
      </w:r>
    </w:p>
    <w:p w:rsidR="009B740E" w:rsidRPr="00C54B5F" w:rsidRDefault="00C54B5F" w:rsidP="009B740E">
      <w:pPr>
        <w:autoSpaceDE w:val="0"/>
        <w:autoSpaceDN w:val="0"/>
        <w:adjustRightInd w:val="0"/>
        <w:rPr>
          <w:rFonts w:eastAsiaTheme="minorHAnsi"/>
          <w:b/>
          <w:bCs/>
          <w:lang w:val="hr-HR"/>
        </w:rPr>
      </w:pPr>
      <w:r w:rsidRPr="00C54B5F">
        <w:rPr>
          <w:rFonts w:eastAsiaTheme="minorHAnsi"/>
          <w:b/>
          <w:bCs/>
          <w:lang w:val="hr-HR"/>
        </w:rPr>
        <w:t>72240 Kakanj</w:t>
      </w:r>
    </w:p>
    <w:p w:rsidR="00C54B5F" w:rsidRPr="00C54B5F" w:rsidRDefault="00C54B5F" w:rsidP="00C54B5F">
      <w:pPr>
        <w:autoSpaceDE w:val="0"/>
        <w:autoSpaceDN w:val="0"/>
        <w:adjustRightInd w:val="0"/>
        <w:rPr>
          <w:rFonts w:eastAsiaTheme="minorHAnsi"/>
          <w:b/>
          <w:bCs/>
          <w:lang w:val="hr-HR"/>
        </w:rPr>
      </w:pPr>
      <w:r w:rsidRPr="00C54B5F">
        <w:rPr>
          <w:rFonts w:eastAsiaTheme="minorHAnsi"/>
          <w:b/>
          <w:bCs/>
          <w:lang w:val="hr-HR"/>
        </w:rPr>
        <w:t>Bosna i Hercegovina</w:t>
      </w:r>
    </w:p>
    <w:p w:rsidR="009B740E" w:rsidRPr="00C54B5F" w:rsidRDefault="00C54B5F" w:rsidP="009B740E">
      <w:pPr>
        <w:autoSpaceDE w:val="0"/>
        <w:autoSpaceDN w:val="0"/>
        <w:adjustRightInd w:val="0"/>
        <w:rPr>
          <w:rFonts w:eastAsiaTheme="minorHAnsi"/>
          <w:b/>
          <w:bCs/>
          <w:lang w:val="hr-HR"/>
        </w:rPr>
      </w:pPr>
      <w:r w:rsidRPr="00C54B5F">
        <w:rPr>
          <w:rFonts w:eastAsiaTheme="minorHAnsi"/>
          <w:b/>
          <w:bCs/>
          <w:lang w:val="hr-HR"/>
        </w:rPr>
        <w:t>Mob. +38761175933</w:t>
      </w:r>
    </w:p>
    <w:p w:rsidR="009B740E" w:rsidRPr="00C72083" w:rsidRDefault="00C72083" w:rsidP="009B740E">
      <w:pPr>
        <w:autoSpaceDE w:val="0"/>
        <w:autoSpaceDN w:val="0"/>
        <w:adjustRightInd w:val="0"/>
        <w:rPr>
          <w:rFonts w:eastAsiaTheme="minorHAnsi"/>
          <w:b/>
          <w:bCs/>
          <w:lang w:val="hr-HR"/>
        </w:rPr>
      </w:pPr>
      <w:r w:rsidRPr="00C72083">
        <w:rPr>
          <w:rFonts w:eastAsiaTheme="minorHAnsi"/>
          <w:b/>
          <w:bCs/>
          <w:lang w:val="hr-HR"/>
        </w:rPr>
        <w:t>e-mail:</w:t>
      </w:r>
      <w:r>
        <w:rPr>
          <w:rFonts w:eastAsiaTheme="minorHAnsi"/>
          <w:b/>
          <w:bCs/>
          <w:lang w:val="hr-HR"/>
        </w:rPr>
        <w:t xml:space="preserve"> </w:t>
      </w:r>
      <w:r w:rsidRPr="00C72083">
        <w:rPr>
          <w:rFonts w:eastAsiaTheme="minorHAnsi"/>
          <w:b/>
          <w:bCs/>
          <w:lang w:val="hr-HR"/>
        </w:rPr>
        <w:t>s.jusic@elektroprivreda.ba</w:t>
      </w:r>
    </w:p>
    <w:p w:rsidR="009B740E" w:rsidRDefault="009B740E" w:rsidP="009B740E">
      <w:pPr>
        <w:autoSpaceDE w:val="0"/>
        <w:autoSpaceDN w:val="0"/>
        <w:adjustRightInd w:val="0"/>
        <w:rPr>
          <w:rFonts w:ascii="TimesNewRomanPS-BoldMT" w:eastAsiaTheme="minorHAnsi" w:hAnsi="TimesNewRomanPS-BoldMT" w:cs="TimesNewRomanPS-BoldMT"/>
          <w:b/>
          <w:bCs/>
          <w:sz w:val="23"/>
          <w:szCs w:val="23"/>
          <w:lang w:val="hr-HR"/>
        </w:rPr>
        <w:sectPr w:rsidR="009B740E" w:rsidSect="009B740E">
          <w:footerReference w:type="even" r:id="rId8"/>
          <w:footerReference w:type="default" r:id="rId9"/>
          <w:pgSz w:w="12240" w:h="15840" w:code="1"/>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pgNumType w:start="0"/>
          <w:cols w:num="2" w:space="708"/>
          <w:titlePg/>
          <w:docGrid w:linePitch="360"/>
        </w:sectPr>
      </w:pPr>
    </w:p>
    <w:p w:rsidR="00C54B5F" w:rsidRPr="00C54B5F" w:rsidRDefault="00C54B5F" w:rsidP="00C54B5F">
      <w:pPr>
        <w:autoSpaceDE w:val="0"/>
        <w:autoSpaceDN w:val="0"/>
        <w:adjustRightInd w:val="0"/>
        <w:rPr>
          <w:rFonts w:eastAsiaTheme="minorHAnsi"/>
          <w:b/>
          <w:bCs/>
          <w:lang w:val="hr-HR"/>
        </w:rPr>
      </w:pPr>
      <w:r w:rsidRPr="00C54B5F">
        <w:rPr>
          <w:rFonts w:eastAsiaTheme="minorHAnsi"/>
          <w:b/>
          <w:bCs/>
          <w:lang w:val="hr-HR"/>
        </w:rPr>
        <w:t>Sarajevo, 01. 06. 2016. godine</w:t>
      </w:r>
    </w:p>
    <w:p w:rsidR="009B740E" w:rsidRDefault="009B740E" w:rsidP="009B740E">
      <w:pPr>
        <w:autoSpaceDE w:val="0"/>
        <w:autoSpaceDN w:val="0"/>
        <w:adjustRightInd w:val="0"/>
        <w:rPr>
          <w:rFonts w:ascii="TimesNewRomanPS-BoldMT" w:eastAsiaTheme="minorHAnsi" w:hAnsi="TimesNewRomanPS-BoldMT" w:cs="TimesNewRomanPS-BoldMT"/>
          <w:b/>
          <w:bCs/>
          <w:sz w:val="23"/>
          <w:szCs w:val="23"/>
          <w:lang w:val="hr-HR"/>
        </w:rPr>
      </w:pPr>
    </w:p>
    <w:p w:rsidR="009B740E" w:rsidRDefault="009B740E" w:rsidP="009B740E">
      <w:pPr>
        <w:autoSpaceDE w:val="0"/>
        <w:autoSpaceDN w:val="0"/>
        <w:adjustRightInd w:val="0"/>
        <w:rPr>
          <w:rFonts w:ascii="TimesNewRomanPS-BoldMT" w:eastAsiaTheme="minorHAnsi" w:hAnsi="TimesNewRomanPS-BoldMT" w:cs="TimesNewRomanPS-BoldMT"/>
          <w:b/>
          <w:bCs/>
          <w:sz w:val="23"/>
          <w:szCs w:val="23"/>
          <w:lang w:val="hr-HR"/>
        </w:rPr>
      </w:pPr>
    </w:p>
    <w:p w:rsidR="009B740E" w:rsidRPr="009B740E" w:rsidRDefault="009B740E" w:rsidP="009B740E">
      <w:pPr>
        <w:autoSpaceDE w:val="0"/>
        <w:autoSpaceDN w:val="0"/>
        <w:adjustRightInd w:val="0"/>
        <w:jc w:val="both"/>
        <w:rPr>
          <w:rFonts w:eastAsiaTheme="minorHAnsi"/>
          <w:b/>
          <w:bCs/>
          <w:lang w:val="hr-HR"/>
        </w:rPr>
      </w:pPr>
      <w:r w:rsidRPr="009B740E">
        <w:rPr>
          <w:rFonts w:eastAsiaTheme="minorHAnsi"/>
          <w:b/>
          <w:bCs/>
          <w:lang w:val="hr-HR"/>
        </w:rPr>
        <w:t>Predmet: Molba za odobrenje prijedloga teme doktorske disertacije (projekta)</w:t>
      </w:r>
    </w:p>
    <w:p w:rsidR="009B740E" w:rsidRPr="009B740E" w:rsidRDefault="009B740E" w:rsidP="009B740E">
      <w:pPr>
        <w:autoSpaceDE w:val="0"/>
        <w:autoSpaceDN w:val="0"/>
        <w:adjustRightInd w:val="0"/>
        <w:jc w:val="both"/>
        <w:rPr>
          <w:rFonts w:eastAsiaTheme="minorHAnsi"/>
          <w:lang w:val="hr-HR"/>
        </w:rPr>
      </w:pPr>
    </w:p>
    <w:p w:rsidR="009B740E" w:rsidRPr="009B740E" w:rsidRDefault="009B740E" w:rsidP="009B740E">
      <w:pPr>
        <w:autoSpaceDE w:val="0"/>
        <w:autoSpaceDN w:val="0"/>
        <w:adjustRightInd w:val="0"/>
        <w:jc w:val="both"/>
        <w:rPr>
          <w:rFonts w:eastAsiaTheme="minorHAnsi"/>
          <w:lang w:val="hr-HR"/>
        </w:rPr>
      </w:pPr>
      <w:r w:rsidRPr="009B740E">
        <w:rPr>
          <w:rFonts w:eastAsiaTheme="minorHAnsi"/>
          <w:lang w:val="hr-HR"/>
        </w:rPr>
        <w:t>Poštovani,</w:t>
      </w:r>
    </w:p>
    <w:p w:rsidR="009B740E" w:rsidRDefault="009B740E" w:rsidP="009B740E">
      <w:pPr>
        <w:autoSpaceDE w:val="0"/>
        <w:autoSpaceDN w:val="0"/>
        <w:adjustRightInd w:val="0"/>
        <w:jc w:val="both"/>
        <w:rPr>
          <w:rFonts w:eastAsiaTheme="minorHAnsi"/>
          <w:lang w:val="hr-HR"/>
        </w:rPr>
      </w:pPr>
    </w:p>
    <w:p w:rsidR="009B740E" w:rsidRPr="009B740E" w:rsidRDefault="009B740E" w:rsidP="005C0016">
      <w:pPr>
        <w:autoSpaceDE w:val="0"/>
        <w:autoSpaceDN w:val="0"/>
        <w:adjustRightInd w:val="0"/>
        <w:rPr>
          <w:rFonts w:eastAsiaTheme="minorHAnsi"/>
          <w:lang w:val="hr-HR"/>
        </w:rPr>
      </w:pPr>
      <w:r w:rsidRPr="009B740E">
        <w:rPr>
          <w:rFonts w:eastAsiaTheme="minorHAnsi"/>
          <w:lang w:val="hr-HR"/>
        </w:rPr>
        <w:t>Obraćam Vam se molbom da u skladu sa članom 32. Pravila studiranja za treći ciklus</w:t>
      </w:r>
      <w:r w:rsidR="00545345">
        <w:rPr>
          <w:rFonts w:eastAsiaTheme="minorHAnsi"/>
          <w:lang w:val="hr-HR"/>
        </w:rPr>
        <w:t xml:space="preserve"> </w:t>
      </w:r>
      <w:r w:rsidRPr="009B740E">
        <w:rPr>
          <w:rFonts w:eastAsiaTheme="minorHAnsi"/>
          <w:lang w:val="hr-HR"/>
        </w:rPr>
        <w:t>studija Univerziteta u Sarajevu, prema koj</w:t>
      </w:r>
      <w:r w:rsidR="009F0539">
        <w:rPr>
          <w:rFonts w:eastAsiaTheme="minorHAnsi"/>
          <w:lang w:val="hr-HR"/>
        </w:rPr>
        <w:t>e</w:t>
      </w:r>
      <w:r w:rsidRPr="009B740E">
        <w:rPr>
          <w:rFonts w:eastAsiaTheme="minorHAnsi"/>
          <w:lang w:val="hr-HR"/>
        </w:rPr>
        <w:t>m Vijeće doktorskog studija obrazuje</w:t>
      </w:r>
      <w:r w:rsidR="005C0016">
        <w:rPr>
          <w:rFonts w:eastAsiaTheme="minorHAnsi"/>
          <w:lang w:val="hr-HR"/>
        </w:rPr>
        <w:t xml:space="preserve"> </w:t>
      </w:r>
      <w:r w:rsidR="00545345">
        <w:rPr>
          <w:rFonts w:eastAsiaTheme="minorHAnsi"/>
          <w:lang w:val="hr-HR"/>
        </w:rPr>
        <w:t>K</w:t>
      </w:r>
      <w:r w:rsidRPr="009B740E">
        <w:rPr>
          <w:rFonts w:eastAsiaTheme="minorHAnsi"/>
          <w:lang w:val="hr-HR"/>
        </w:rPr>
        <w:t>omisiju za razmat</w:t>
      </w:r>
      <w:r w:rsidR="005C0016">
        <w:rPr>
          <w:rFonts w:eastAsiaTheme="minorHAnsi"/>
          <w:lang w:val="hr-HR"/>
        </w:rPr>
        <w:t>r</w:t>
      </w:r>
      <w:r w:rsidRPr="009B740E">
        <w:rPr>
          <w:rFonts w:eastAsiaTheme="minorHAnsi"/>
          <w:lang w:val="hr-HR"/>
        </w:rPr>
        <w:t>anje prihvatljivosti predložene teme</w:t>
      </w:r>
      <w:r w:rsidR="00C72083">
        <w:rPr>
          <w:rFonts w:eastAsiaTheme="minorHAnsi"/>
          <w:lang w:val="hr-HR"/>
        </w:rPr>
        <w:t xml:space="preserve"> i </w:t>
      </w:r>
      <w:r w:rsidRPr="009B740E">
        <w:rPr>
          <w:rFonts w:eastAsiaTheme="minorHAnsi"/>
          <w:lang w:val="hr-HR"/>
        </w:rPr>
        <w:t>određ</w:t>
      </w:r>
      <w:r w:rsidR="00C72083">
        <w:rPr>
          <w:rFonts w:eastAsiaTheme="minorHAnsi"/>
          <w:lang w:val="hr-HR"/>
        </w:rPr>
        <w:t>uje</w:t>
      </w:r>
      <w:r w:rsidRPr="009B740E">
        <w:rPr>
          <w:rFonts w:eastAsiaTheme="minorHAnsi"/>
          <w:lang w:val="hr-HR"/>
        </w:rPr>
        <w:t xml:space="preserve"> nastavnik</w:t>
      </w:r>
      <w:r w:rsidR="00C72083">
        <w:rPr>
          <w:rFonts w:eastAsiaTheme="minorHAnsi"/>
          <w:lang w:val="hr-HR"/>
        </w:rPr>
        <w:t>a</w:t>
      </w:r>
      <w:r w:rsidRPr="009B740E">
        <w:rPr>
          <w:rFonts w:eastAsiaTheme="minorHAnsi"/>
          <w:lang w:val="hr-HR"/>
        </w:rPr>
        <w:t>/ mentor</w:t>
      </w:r>
      <w:r w:rsidR="00C72083">
        <w:rPr>
          <w:rFonts w:eastAsiaTheme="minorHAnsi"/>
          <w:lang w:val="hr-HR"/>
        </w:rPr>
        <w:t>a</w:t>
      </w:r>
      <w:r w:rsidRPr="009B740E">
        <w:rPr>
          <w:rFonts w:eastAsiaTheme="minorHAnsi"/>
          <w:lang w:val="hr-HR"/>
        </w:rPr>
        <w:t>/supervizor</w:t>
      </w:r>
      <w:r w:rsidR="00C72083">
        <w:rPr>
          <w:rFonts w:eastAsiaTheme="minorHAnsi"/>
          <w:lang w:val="hr-HR"/>
        </w:rPr>
        <w:t>a</w:t>
      </w:r>
      <w:r w:rsidR="009F0539">
        <w:rPr>
          <w:rFonts w:eastAsiaTheme="minorHAnsi"/>
          <w:lang w:val="hr-HR"/>
        </w:rPr>
        <w:t xml:space="preserve"> </w:t>
      </w:r>
      <w:r w:rsidRPr="009B740E">
        <w:rPr>
          <w:rFonts w:eastAsiaTheme="minorHAnsi"/>
          <w:lang w:val="hr-HR"/>
        </w:rPr>
        <w:t>tokom pripreme doktorske disertacije (projekta), razmotrite i odobrite</w:t>
      </w:r>
      <w:r w:rsidR="005C0016">
        <w:rPr>
          <w:rFonts w:eastAsiaTheme="minorHAnsi"/>
          <w:lang w:val="hr-HR"/>
        </w:rPr>
        <w:t xml:space="preserve"> </w:t>
      </w:r>
      <w:r w:rsidRPr="009B740E">
        <w:rPr>
          <w:rFonts w:eastAsiaTheme="minorHAnsi"/>
          <w:lang w:val="hr-HR"/>
        </w:rPr>
        <w:t>prijedlog teme doktorske disertacije (projekta) sa radnim naslovom:</w:t>
      </w:r>
    </w:p>
    <w:p w:rsidR="005C0016" w:rsidRDefault="005C0016" w:rsidP="009B740E">
      <w:pPr>
        <w:autoSpaceDE w:val="0"/>
        <w:autoSpaceDN w:val="0"/>
        <w:adjustRightInd w:val="0"/>
        <w:jc w:val="both"/>
        <w:rPr>
          <w:rFonts w:eastAsiaTheme="minorHAnsi"/>
          <w:b/>
          <w:bCs/>
          <w:lang w:val="hr-HR"/>
        </w:rPr>
      </w:pPr>
    </w:p>
    <w:p w:rsidR="009B740E" w:rsidRPr="009B740E" w:rsidRDefault="009B740E" w:rsidP="0093739E">
      <w:pPr>
        <w:autoSpaceDE w:val="0"/>
        <w:autoSpaceDN w:val="0"/>
        <w:adjustRightInd w:val="0"/>
        <w:jc w:val="center"/>
        <w:rPr>
          <w:rFonts w:eastAsiaTheme="minorHAnsi"/>
          <w:b/>
          <w:bCs/>
          <w:lang w:val="hr-HR"/>
        </w:rPr>
      </w:pPr>
      <w:r w:rsidRPr="009B740E">
        <w:rPr>
          <w:rFonts w:eastAsiaTheme="minorHAnsi"/>
          <w:b/>
          <w:bCs/>
          <w:lang w:val="hr-HR"/>
        </w:rPr>
        <w:t>"</w:t>
      </w:r>
      <w:r w:rsidR="0093739E">
        <w:rPr>
          <w:rFonts w:eastAsiaTheme="minorHAnsi"/>
          <w:b/>
          <w:bCs/>
          <w:lang w:val="hr-HR"/>
        </w:rPr>
        <w:t>Balansiranje opterećenja u inteligentnoj elektroenergetskoj distibutivnoj niskonaponskoj mreži sa značajnom penetracijom fotonaponskih elektrana</w:t>
      </w:r>
      <w:r w:rsidRPr="009B740E">
        <w:rPr>
          <w:rFonts w:eastAsiaTheme="minorHAnsi"/>
          <w:b/>
          <w:bCs/>
          <w:lang w:val="hr-HR"/>
        </w:rPr>
        <w:t>"</w:t>
      </w:r>
    </w:p>
    <w:p w:rsidR="005C0016" w:rsidRDefault="005C0016" w:rsidP="009B740E">
      <w:pPr>
        <w:autoSpaceDE w:val="0"/>
        <w:autoSpaceDN w:val="0"/>
        <w:adjustRightInd w:val="0"/>
        <w:jc w:val="both"/>
        <w:rPr>
          <w:rFonts w:eastAsiaTheme="minorHAnsi"/>
          <w:lang w:val="hr-HR"/>
        </w:rPr>
      </w:pPr>
    </w:p>
    <w:p w:rsidR="00C72083" w:rsidRDefault="00C72083" w:rsidP="00C72083">
      <w:pPr>
        <w:autoSpaceDE w:val="0"/>
        <w:autoSpaceDN w:val="0"/>
        <w:adjustRightInd w:val="0"/>
        <w:rPr>
          <w:rFonts w:ascii="TimesNewRomanPSMT" w:eastAsiaTheme="minorHAnsi" w:hAnsi="TimesNewRomanPSMT" w:cs="TimesNewRomanPSMT"/>
          <w:sz w:val="23"/>
          <w:szCs w:val="23"/>
          <w:lang w:val="hr-HR"/>
        </w:rPr>
      </w:pPr>
      <w:r>
        <w:rPr>
          <w:rFonts w:ascii="TimesNewRomanPSMT" w:eastAsiaTheme="minorHAnsi" w:hAnsi="TimesNewRomanPSMT" w:cs="TimesNewRomanPSMT"/>
          <w:sz w:val="23"/>
          <w:szCs w:val="23"/>
          <w:lang w:val="hr-HR"/>
        </w:rPr>
        <w:t>Molim Vas da se izvrši imenovanje nastavnika/ mentora/ supervizora i da se zakaže</w:t>
      </w:r>
      <w:r>
        <w:rPr>
          <w:rFonts w:ascii="TimesNewRomanPSMT" w:eastAsiaTheme="minorHAnsi" w:hAnsi="TimesNewRomanPSMT" w:cs="TimesNewRomanPSMT"/>
          <w:sz w:val="23"/>
          <w:szCs w:val="23"/>
          <w:lang w:val="hr-HR"/>
        </w:rPr>
        <w:t xml:space="preserve"> </w:t>
      </w:r>
      <w:r>
        <w:rPr>
          <w:rFonts w:ascii="TimesNewRomanPSMT" w:eastAsiaTheme="minorHAnsi" w:hAnsi="TimesNewRomanPSMT" w:cs="TimesNewRomanPSMT"/>
          <w:sz w:val="23"/>
          <w:szCs w:val="23"/>
          <w:lang w:val="hr-HR"/>
        </w:rPr>
        <w:t>termin odbrane prijedloga teme doktorske disertacije.</w:t>
      </w:r>
    </w:p>
    <w:p w:rsidR="00C72083" w:rsidRDefault="00C72083" w:rsidP="00C72083">
      <w:pPr>
        <w:autoSpaceDE w:val="0"/>
        <w:autoSpaceDN w:val="0"/>
        <w:adjustRightInd w:val="0"/>
        <w:rPr>
          <w:rFonts w:eastAsiaTheme="minorHAnsi"/>
          <w:lang w:val="hr-HR"/>
        </w:rPr>
      </w:pPr>
      <w:r>
        <w:rPr>
          <w:rFonts w:eastAsiaTheme="minorHAnsi"/>
          <w:lang w:val="hr-HR"/>
        </w:rPr>
        <w:t>Užu oblast doktorske teze i okvirni koncept teme definisao sam sa izabranim akademskim savjetnikom Doc. dr. sc. Selmom Hanjalić</w:t>
      </w:r>
      <w:r>
        <w:rPr>
          <w:rFonts w:eastAsiaTheme="minorHAnsi"/>
          <w:lang w:val="hr-HR"/>
        </w:rPr>
        <w:t>.</w:t>
      </w:r>
    </w:p>
    <w:p w:rsidR="009B740E" w:rsidRPr="009B740E" w:rsidRDefault="009F0539" w:rsidP="00C72083">
      <w:pPr>
        <w:autoSpaceDE w:val="0"/>
        <w:autoSpaceDN w:val="0"/>
        <w:adjustRightInd w:val="0"/>
        <w:rPr>
          <w:rFonts w:eastAsiaTheme="minorHAnsi"/>
          <w:lang w:val="hr-HR"/>
        </w:rPr>
      </w:pPr>
      <w:r>
        <w:rPr>
          <w:rFonts w:eastAsiaTheme="minorHAnsi"/>
          <w:lang w:val="hr-HR"/>
        </w:rPr>
        <w:t>T</w:t>
      </w:r>
      <w:r w:rsidR="009B740E" w:rsidRPr="009B740E">
        <w:rPr>
          <w:rFonts w:eastAsiaTheme="minorHAnsi"/>
          <w:lang w:val="hr-HR"/>
        </w:rPr>
        <w:t>ematik</w:t>
      </w:r>
      <w:r>
        <w:rPr>
          <w:rFonts w:eastAsiaTheme="minorHAnsi"/>
          <w:lang w:val="hr-HR"/>
        </w:rPr>
        <w:t>a</w:t>
      </w:r>
      <w:r w:rsidR="009B740E" w:rsidRPr="009B740E">
        <w:rPr>
          <w:rFonts w:eastAsiaTheme="minorHAnsi"/>
          <w:lang w:val="hr-HR"/>
        </w:rPr>
        <w:t xml:space="preserve"> koja će biti obrađivana</w:t>
      </w:r>
      <w:r>
        <w:rPr>
          <w:rFonts w:eastAsiaTheme="minorHAnsi"/>
          <w:lang w:val="hr-HR"/>
        </w:rPr>
        <w:t xml:space="preserve"> u predloženoj doktorskoj disertaciji </w:t>
      </w:r>
      <w:r w:rsidR="007054F8">
        <w:rPr>
          <w:rFonts w:eastAsiaTheme="minorHAnsi"/>
          <w:lang w:val="hr-HR"/>
        </w:rPr>
        <w:t>o</w:t>
      </w:r>
      <w:r>
        <w:rPr>
          <w:rFonts w:eastAsiaTheme="minorHAnsi"/>
          <w:lang w:val="hr-HR"/>
        </w:rPr>
        <w:t xml:space="preserve">dnosi </w:t>
      </w:r>
      <w:r w:rsidR="007054F8">
        <w:rPr>
          <w:rFonts w:eastAsiaTheme="minorHAnsi"/>
          <w:lang w:val="hr-HR"/>
        </w:rPr>
        <w:t xml:space="preserve">se </w:t>
      </w:r>
      <w:r>
        <w:rPr>
          <w:rFonts w:eastAsiaTheme="minorHAnsi"/>
          <w:lang w:val="hr-HR"/>
        </w:rPr>
        <w:t>na napredne tehnologije u oblasti proizvodnje električne energije i intelig</w:t>
      </w:r>
      <w:r w:rsidR="007054F8">
        <w:rPr>
          <w:rFonts w:eastAsiaTheme="minorHAnsi"/>
          <w:lang w:val="hr-HR"/>
        </w:rPr>
        <w:t>entne elektroenergetske sisteme.</w:t>
      </w:r>
    </w:p>
    <w:p w:rsidR="00C72083" w:rsidRDefault="00C72083" w:rsidP="007054F8">
      <w:pPr>
        <w:autoSpaceDE w:val="0"/>
        <w:autoSpaceDN w:val="0"/>
        <w:adjustRightInd w:val="0"/>
        <w:rPr>
          <w:rFonts w:eastAsiaTheme="minorHAnsi"/>
          <w:lang w:val="hr-HR"/>
        </w:rPr>
      </w:pPr>
    </w:p>
    <w:p w:rsidR="009B740E" w:rsidRDefault="009B740E" w:rsidP="007054F8">
      <w:pPr>
        <w:autoSpaceDE w:val="0"/>
        <w:autoSpaceDN w:val="0"/>
        <w:adjustRightInd w:val="0"/>
        <w:rPr>
          <w:rFonts w:eastAsiaTheme="minorHAnsi"/>
          <w:lang w:val="hr-HR"/>
        </w:rPr>
      </w:pPr>
      <w:r w:rsidRPr="009B740E">
        <w:rPr>
          <w:rFonts w:eastAsiaTheme="minorHAnsi"/>
          <w:lang w:val="hr-HR"/>
        </w:rPr>
        <w:t>Uz prijavu prijedloga teme doktorske disertacije (projekta) prilažem obrazloženje</w:t>
      </w:r>
      <w:r w:rsidR="009228CC">
        <w:rPr>
          <w:rFonts w:eastAsiaTheme="minorHAnsi"/>
          <w:lang w:val="hr-HR"/>
        </w:rPr>
        <w:t xml:space="preserve"> </w:t>
      </w:r>
      <w:r w:rsidRPr="009B740E">
        <w:rPr>
          <w:rFonts w:eastAsiaTheme="minorHAnsi"/>
          <w:lang w:val="hr-HR"/>
        </w:rPr>
        <w:t>prijedloga teme doktorske disertacije sa:</w:t>
      </w:r>
    </w:p>
    <w:p w:rsidR="0052074A" w:rsidRPr="009B740E" w:rsidRDefault="0052074A" w:rsidP="007054F8">
      <w:pPr>
        <w:autoSpaceDE w:val="0"/>
        <w:autoSpaceDN w:val="0"/>
        <w:adjustRightInd w:val="0"/>
        <w:rPr>
          <w:rFonts w:eastAsiaTheme="minorHAnsi"/>
          <w:lang w:val="hr-HR"/>
        </w:rPr>
      </w:pPr>
    </w:p>
    <w:p w:rsidR="009B740E" w:rsidRPr="009B740E" w:rsidRDefault="009B740E" w:rsidP="007054F8">
      <w:pPr>
        <w:autoSpaceDE w:val="0"/>
        <w:autoSpaceDN w:val="0"/>
        <w:adjustRightInd w:val="0"/>
        <w:rPr>
          <w:rFonts w:eastAsiaTheme="minorHAnsi"/>
          <w:lang w:val="hr-HR"/>
        </w:rPr>
      </w:pPr>
      <w:r w:rsidRPr="009B740E">
        <w:rPr>
          <w:rFonts w:eastAsiaTheme="minorHAnsi"/>
          <w:lang w:val="hr-HR"/>
        </w:rPr>
        <w:t>1. CV kandidata sa profesionalnim aktivnostima, objavljenim radovima - referencama</w:t>
      </w:r>
    </w:p>
    <w:p w:rsidR="009B740E" w:rsidRPr="009B740E" w:rsidRDefault="009B740E" w:rsidP="007054F8">
      <w:pPr>
        <w:autoSpaceDE w:val="0"/>
        <w:autoSpaceDN w:val="0"/>
        <w:adjustRightInd w:val="0"/>
        <w:rPr>
          <w:rFonts w:eastAsiaTheme="minorHAnsi"/>
          <w:lang w:val="hr-HR"/>
        </w:rPr>
      </w:pPr>
      <w:r w:rsidRPr="009B740E">
        <w:rPr>
          <w:rFonts w:eastAsiaTheme="minorHAnsi"/>
          <w:lang w:val="hr-HR"/>
        </w:rPr>
        <w:t>2. Pregledom stanja u oblasti istraživanja,</w:t>
      </w:r>
    </w:p>
    <w:p w:rsidR="009B740E" w:rsidRPr="009B740E" w:rsidRDefault="009B740E" w:rsidP="007054F8">
      <w:pPr>
        <w:autoSpaceDE w:val="0"/>
        <w:autoSpaceDN w:val="0"/>
        <w:adjustRightInd w:val="0"/>
        <w:rPr>
          <w:rFonts w:eastAsiaTheme="minorHAnsi"/>
          <w:lang w:val="hr-HR"/>
        </w:rPr>
      </w:pPr>
      <w:r w:rsidRPr="009B740E">
        <w:rPr>
          <w:rFonts w:eastAsiaTheme="minorHAnsi"/>
          <w:lang w:val="hr-HR"/>
        </w:rPr>
        <w:t>3. Motivacijom i ciljevima za istraživanje,</w:t>
      </w:r>
    </w:p>
    <w:p w:rsidR="009B740E" w:rsidRPr="009B740E" w:rsidRDefault="009B740E" w:rsidP="007054F8">
      <w:pPr>
        <w:autoSpaceDE w:val="0"/>
        <w:autoSpaceDN w:val="0"/>
        <w:adjustRightInd w:val="0"/>
        <w:rPr>
          <w:rFonts w:eastAsiaTheme="minorHAnsi"/>
          <w:lang w:val="hr-HR"/>
        </w:rPr>
      </w:pPr>
      <w:r w:rsidRPr="009B740E">
        <w:rPr>
          <w:rFonts w:eastAsiaTheme="minorHAnsi"/>
          <w:lang w:val="hr-HR"/>
        </w:rPr>
        <w:t>4. Metodologijom i planom istraživanja,</w:t>
      </w:r>
    </w:p>
    <w:p w:rsidR="009B740E" w:rsidRPr="009B740E" w:rsidRDefault="009B740E" w:rsidP="007054F8">
      <w:pPr>
        <w:autoSpaceDE w:val="0"/>
        <w:autoSpaceDN w:val="0"/>
        <w:adjustRightInd w:val="0"/>
        <w:rPr>
          <w:rFonts w:eastAsiaTheme="minorHAnsi"/>
          <w:lang w:val="hr-HR"/>
        </w:rPr>
      </w:pPr>
      <w:r w:rsidRPr="009B740E">
        <w:rPr>
          <w:rFonts w:eastAsiaTheme="minorHAnsi"/>
          <w:lang w:val="hr-HR"/>
        </w:rPr>
        <w:t>5. Očekivanim naučnim doprinosom disertacije</w:t>
      </w:r>
      <w:r w:rsidR="007054F8">
        <w:rPr>
          <w:rFonts w:eastAsiaTheme="minorHAnsi"/>
          <w:lang w:val="hr-HR"/>
        </w:rPr>
        <w:t xml:space="preserve"> i</w:t>
      </w:r>
    </w:p>
    <w:p w:rsidR="009B740E" w:rsidRPr="009B740E" w:rsidRDefault="009B740E" w:rsidP="007054F8">
      <w:pPr>
        <w:autoSpaceDE w:val="0"/>
        <w:autoSpaceDN w:val="0"/>
        <w:adjustRightInd w:val="0"/>
        <w:rPr>
          <w:rFonts w:eastAsiaTheme="minorHAnsi"/>
          <w:lang w:val="hr-HR"/>
        </w:rPr>
      </w:pPr>
      <w:r w:rsidRPr="009B740E">
        <w:rPr>
          <w:rFonts w:eastAsiaTheme="minorHAnsi"/>
          <w:lang w:val="hr-HR"/>
        </w:rPr>
        <w:t>6. Pregledom polazne literature.</w:t>
      </w:r>
    </w:p>
    <w:p w:rsidR="007054F8" w:rsidRDefault="007054F8" w:rsidP="007054F8">
      <w:pPr>
        <w:autoSpaceDE w:val="0"/>
        <w:autoSpaceDN w:val="0"/>
        <w:adjustRightInd w:val="0"/>
        <w:rPr>
          <w:rFonts w:eastAsiaTheme="minorHAnsi"/>
          <w:lang w:val="hr-HR"/>
        </w:rPr>
      </w:pPr>
    </w:p>
    <w:p w:rsidR="009228CC" w:rsidRDefault="009228CC" w:rsidP="007054F8">
      <w:pPr>
        <w:autoSpaceDE w:val="0"/>
        <w:autoSpaceDN w:val="0"/>
        <w:adjustRightInd w:val="0"/>
        <w:rPr>
          <w:rFonts w:eastAsiaTheme="minorHAnsi"/>
          <w:lang w:val="hr-HR"/>
        </w:rPr>
      </w:pPr>
    </w:p>
    <w:p w:rsidR="009B740E" w:rsidRDefault="009B740E" w:rsidP="007054F8">
      <w:pPr>
        <w:autoSpaceDE w:val="0"/>
        <w:autoSpaceDN w:val="0"/>
        <w:adjustRightInd w:val="0"/>
        <w:rPr>
          <w:rFonts w:eastAsiaTheme="minorHAnsi"/>
          <w:lang w:val="hr-HR"/>
        </w:rPr>
      </w:pPr>
      <w:r w:rsidRPr="009B740E">
        <w:rPr>
          <w:rFonts w:eastAsiaTheme="minorHAnsi"/>
          <w:lang w:val="hr-HR"/>
        </w:rPr>
        <w:t xml:space="preserve">S poštovanjem, </w:t>
      </w:r>
    </w:p>
    <w:p w:rsidR="0052074A" w:rsidRDefault="0052074A" w:rsidP="007054F8">
      <w:pPr>
        <w:autoSpaceDE w:val="0"/>
        <w:autoSpaceDN w:val="0"/>
        <w:adjustRightInd w:val="0"/>
        <w:rPr>
          <w:rFonts w:eastAsiaTheme="minorHAnsi"/>
          <w:lang w:val="hr-HR"/>
        </w:rPr>
      </w:pPr>
    </w:p>
    <w:p w:rsidR="0052074A" w:rsidRDefault="0052074A" w:rsidP="007054F8">
      <w:pPr>
        <w:autoSpaceDE w:val="0"/>
        <w:autoSpaceDN w:val="0"/>
        <w:adjustRightInd w:val="0"/>
        <w:rPr>
          <w:rFonts w:eastAsiaTheme="minorHAnsi"/>
          <w:lang w:val="hr-HR"/>
        </w:rPr>
      </w:pPr>
      <w:r>
        <w:rPr>
          <w:rFonts w:eastAsiaTheme="minorHAnsi"/>
          <w:lang w:val="hr-HR"/>
        </w:rPr>
        <w:t xml:space="preserve">                                                                                                   Podnosilac Molbe:</w:t>
      </w:r>
    </w:p>
    <w:p w:rsidR="0052074A" w:rsidRDefault="0052074A" w:rsidP="007054F8">
      <w:pPr>
        <w:autoSpaceDE w:val="0"/>
        <w:autoSpaceDN w:val="0"/>
        <w:adjustRightInd w:val="0"/>
        <w:rPr>
          <w:rFonts w:eastAsiaTheme="minorHAnsi"/>
          <w:lang w:val="hr-HR"/>
        </w:rPr>
      </w:pPr>
    </w:p>
    <w:p w:rsidR="0052074A" w:rsidRDefault="0052074A" w:rsidP="007054F8">
      <w:pPr>
        <w:autoSpaceDE w:val="0"/>
        <w:autoSpaceDN w:val="0"/>
        <w:adjustRightInd w:val="0"/>
        <w:rPr>
          <w:rFonts w:eastAsiaTheme="minorHAnsi"/>
          <w:lang w:val="hr-HR"/>
        </w:rPr>
      </w:pPr>
      <w:r>
        <w:rPr>
          <w:rFonts w:eastAsiaTheme="minorHAnsi"/>
          <w:lang w:val="hr-HR"/>
        </w:rPr>
        <w:t xml:space="preserve">                                                                                   ___________________________________</w:t>
      </w:r>
    </w:p>
    <w:p w:rsidR="0052074A" w:rsidRPr="009B740E" w:rsidRDefault="0052074A" w:rsidP="007054F8">
      <w:pPr>
        <w:autoSpaceDE w:val="0"/>
        <w:autoSpaceDN w:val="0"/>
        <w:adjustRightInd w:val="0"/>
        <w:rPr>
          <w:rFonts w:eastAsiaTheme="minorHAnsi"/>
          <w:lang w:val="hr-HR"/>
        </w:rPr>
      </w:pPr>
      <w:r>
        <w:rPr>
          <w:rFonts w:eastAsiaTheme="minorHAnsi"/>
          <w:lang w:val="hr-HR"/>
        </w:rPr>
        <w:t xml:space="preserve">                                                                                             ( mr.sc. Sakib Jusić, dipl. ing. el.)</w:t>
      </w:r>
    </w:p>
    <w:p w:rsidR="0080435C" w:rsidRPr="0052074A" w:rsidRDefault="0052074A" w:rsidP="0052074A">
      <w:pPr>
        <w:pStyle w:val="NormalWeb"/>
        <w:spacing w:before="0" w:beforeAutospacing="0" w:after="0" w:afterAutospacing="0"/>
        <w:jc w:val="center"/>
        <w:rPr>
          <w:b/>
          <w:sz w:val="28"/>
          <w:szCs w:val="28"/>
          <w:u w:val="single"/>
          <w:lang w:val="hr-HR"/>
        </w:rPr>
      </w:pPr>
      <w:r w:rsidRPr="0052074A">
        <w:rPr>
          <w:b/>
          <w:sz w:val="28"/>
          <w:szCs w:val="28"/>
          <w:u w:val="single"/>
          <w:lang w:val="hr-HR"/>
        </w:rPr>
        <w:lastRenderedPageBreak/>
        <w:t>OBRAZLOŽENJE PRIJED</w:t>
      </w:r>
      <w:bookmarkStart w:id="4" w:name="_GoBack"/>
      <w:bookmarkEnd w:id="4"/>
      <w:r w:rsidRPr="0052074A">
        <w:rPr>
          <w:b/>
          <w:sz w:val="28"/>
          <w:szCs w:val="28"/>
          <w:u w:val="single"/>
          <w:lang w:val="hr-HR"/>
        </w:rPr>
        <w:t>LOGA TEME DOKTORSKE DISERTACIJE (PROJEKTA)</w:t>
      </w:r>
    </w:p>
    <w:p w:rsidR="0080435C" w:rsidRPr="00AF158F" w:rsidRDefault="0080435C" w:rsidP="0080435C">
      <w:pPr>
        <w:pStyle w:val="NormalWeb"/>
        <w:spacing w:before="0" w:beforeAutospacing="0" w:after="0" w:afterAutospacing="0"/>
        <w:rPr>
          <w:b/>
          <w:lang w:val="hr-HR"/>
        </w:rPr>
      </w:pPr>
    </w:p>
    <w:p w:rsidR="000F79A3" w:rsidRPr="000F79A3" w:rsidRDefault="000F79A3" w:rsidP="000F79A3">
      <w:pPr>
        <w:autoSpaceDE w:val="0"/>
        <w:autoSpaceDN w:val="0"/>
        <w:adjustRightInd w:val="0"/>
        <w:rPr>
          <w:rFonts w:eastAsiaTheme="minorHAnsi"/>
          <w:color w:val="000000"/>
          <w:sz w:val="28"/>
          <w:szCs w:val="28"/>
          <w:lang w:val="hr-HR"/>
        </w:rPr>
      </w:pPr>
      <w:r w:rsidRPr="000F79A3">
        <w:rPr>
          <w:rFonts w:eastAsiaTheme="minorHAnsi"/>
          <w:b/>
          <w:bCs/>
          <w:color w:val="000000"/>
          <w:sz w:val="28"/>
          <w:szCs w:val="28"/>
          <w:lang w:val="hr-HR"/>
        </w:rPr>
        <w:t xml:space="preserve">1. CURRICULUM VITAE </w:t>
      </w:r>
    </w:p>
    <w:p w:rsidR="000F79A3" w:rsidRDefault="000F79A3" w:rsidP="00417FB1">
      <w:pPr>
        <w:rPr>
          <w:b/>
          <w:u w:val="single"/>
        </w:rPr>
      </w:pPr>
    </w:p>
    <w:p w:rsidR="007F433C" w:rsidRPr="00C6509B" w:rsidRDefault="007F433C" w:rsidP="00417FB1">
      <w:pPr>
        <w:rPr>
          <w:b/>
          <w:u w:val="single"/>
        </w:rPr>
      </w:pPr>
      <w:r w:rsidRPr="00C6509B">
        <w:rPr>
          <w:b/>
          <w:u w:val="single"/>
        </w:rPr>
        <w:t>LIČNI PODACI:</w:t>
      </w:r>
    </w:p>
    <w:p w:rsidR="007F433C" w:rsidRDefault="007F433C" w:rsidP="00417FB1"/>
    <w:p w:rsidR="007F433C" w:rsidRPr="00BB1D73" w:rsidRDefault="007F433C" w:rsidP="00BB1D73">
      <w:pPr>
        <w:pStyle w:val="ListParagraph"/>
        <w:numPr>
          <w:ilvl w:val="0"/>
          <w:numId w:val="30"/>
        </w:numPr>
        <w:rPr>
          <w:sz w:val="24"/>
          <w:szCs w:val="24"/>
        </w:rPr>
      </w:pPr>
      <w:r w:rsidRPr="00BB1D73">
        <w:rPr>
          <w:sz w:val="24"/>
          <w:szCs w:val="24"/>
        </w:rPr>
        <w:t xml:space="preserve">Ime </w:t>
      </w:r>
      <w:r w:rsidR="00417FB1" w:rsidRPr="00BB1D73">
        <w:rPr>
          <w:sz w:val="24"/>
          <w:szCs w:val="24"/>
        </w:rPr>
        <w:t xml:space="preserve"> (ime oca ) </w:t>
      </w:r>
      <w:r w:rsidRPr="00BB1D73">
        <w:rPr>
          <w:sz w:val="24"/>
          <w:szCs w:val="24"/>
        </w:rPr>
        <w:t xml:space="preserve">i prezime : </w:t>
      </w:r>
      <w:r w:rsidRPr="00BB1D73">
        <w:rPr>
          <w:i/>
          <w:sz w:val="24"/>
          <w:szCs w:val="24"/>
        </w:rPr>
        <w:t xml:space="preserve">Sakib </w:t>
      </w:r>
      <w:r w:rsidR="00417FB1" w:rsidRPr="00BB1D73">
        <w:rPr>
          <w:i/>
          <w:sz w:val="24"/>
          <w:szCs w:val="24"/>
        </w:rPr>
        <w:t xml:space="preserve">( Jusuf) </w:t>
      </w:r>
      <w:r w:rsidRPr="00BB1D73">
        <w:rPr>
          <w:i/>
          <w:sz w:val="24"/>
          <w:szCs w:val="24"/>
        </w:rPr>
        <w:t>Jusić</w:t>
      </w:r>
    </w:p>
    <w:p w:rsidR="007F433C" w:rsidRPr="00BB1D73" w:rsidRDefault="007F433C" w:rsidP="00BB1D73">
      <w:pPr>
        <w:pStyle w:val="ListParagraph"/>
        <w:numPr>
          <w:ilvl w:val="0"/>
          <w:numId w:val="30"/>
        </w:numPr>
        <w:rPr>
          <w:sz w:val="24"/>
          <w:szCs w:val="24"/>
        </w:rPr>
      </w:pPr>
      <w:r w:rsidRPr="00BB1D73">
        <w:rPr>
          <w:sz w:val="24"/>
          <w:szCs w:val="24"/>
        </w:rPr>
        <w:t xml:space="preserve">Datum i mjesto rođenja : </w:t>
      </w:r>
      <w:r w:rsidRPr="00BB1D73">
        <w:rPr>
          <w:i/>
          <w:sz w:val="24"/>
          <w:szCs w:val="24"/>
        </w:rPr>
        <w:t>03.08.1966.g.  Poljani- Kakanj</w:t>
      </w:r>
    </w:p>
    <w:p w:rsidR="007F433C" w:rsidRPr="00BB1D73" w:rsidRDefault="00417FB1" w:rsidP="00BB1D73">
      <w:pPr>
        <w:pStyle w:val="ListParagraph"/>
        <w:numPr>
          <w:ilvl w:val="0"/>
          <w:numId w:val="30"/>
        </w:numPr>
        <w:rPr>
          <w:sz w:val="24"/>
          <w:szCs w:val="24"/>
        </w:rPr>
      </w:pPr>
      <w:r w:rsidRPr="00BB1D73">
        <w:rPr>
          <w:sz w:val="24"/>
          <w:szCs w:val="24"/>
        </w:rPr>
        <w:t xml:space="preserve">Državljanstvo: </w:t>
      </w:r>
      <w:r w:rsidRPr="00BB1D73">
        <w:rPr>
          <w:i/>
          <w:sz w:val="24"/>
          <w:szCs w:val="24"/>
        </w:rPr>
        <w:t>BiH</w:t>
      </w:r>
    </w:p>
    <w:p w:rsidR="007F433C" w:rsidRPr="00BB1D73" w:rsidRDefault="007F433C" w:rsidP="00BB1D73">
      <w:pPr>
        <w:pStyle w:val="ListParagraph"/>
        <w:numPr>
          <w:ilvl w:val="0"/>
          <w:numId w:val="30"/>
        </w:numPr>
        <w:rPr>
          <w:sz w:val="24"/>
          <w:szCs w:val="24"/>
        </w:rPr>
      </w:pPr>
      <w:r w:rsidRPr="00BB1D73">
        <w:rPr>
          <w:sz w:val="24"/>
          <w:szCs w:val="24"/>
        </w:rPr>
        <w:t xml:space="preserve">Adresa stanovanja :  </w:t>
      </w:r>
      <w:r w:rsidRPr="00BB1D73">
        <w:rPr>
          <w:i/>
          <w:sz w:val="24"/>
          <w:szCs w:val="24"/>
        </w:rPr>
        <w:t>A. Izetbegovića  P+4+M     72240 Kakanj -  BiH</w:t>
      </w:r>
    </w:p>
    <w:p w:rsidR="007F433C" w:rsidRPr="00BB1D73" w:rsidRDefault="007F433C" w:rsidP="00BB1D73">
      <w:pPr>
        <w:pStyle w:val="ListParagraph"/>
        <w:numPr>
          <w:ilvl w:val="0"/>
          <w:numId w:val="30"/>
        </w:numPr>
        <w:rPr>
          <w:sz w:val="24"/>
          <w:szCs w:val="24"/>
        </w:rPr>
      </w:pPr>
      <w:r w:rsidRPr="00BB1D73">
        <w:rPr>
          <w:sz w:val="24"/>
          <w:szCs w:val="24"/>
        </w:rPr>
        <w:t xml:space="preserve">E-mail adresa : </w:t>
      </w:r>
      <w:hyperlink r:id="rId10" w:history="1">
        <w:r w:rsidRPr="00BB1D73">
          <w:rPr>
            <w:rStyle w:val="Hyperlink"/>
            <w:rFonts w:eastAsiaTheme="majorEastAsia"/>
            <w:i/>
            <w:sz w:val="24"/>
            <w:szCs w:val="24"/>
          </w:rPr>
          <w:t>s.jusic@elektroprivreda.ba</w:t>
        </w:r>
      </w:hyperlink>
    </w:p>
    <w:p w:rsidR="007F433C" w:rsidRPr="00BB1D73" w:rsidRDefault="007F433C" w:rsidP="00BC34E0">
      <w:pPr>
        <w:pStyle w:val="NormalWeb"/>
        <w:spacing w:before="0" w:beforeAutospacing="0" w:after="0" w:afterAutospacing="0"/>
        <w:jc w:val="center"/>
        <w:rPr>
          <w:b/>
          <w:lang w:val="hr-HR"/>
        </w:rPr>
      </w:pPr>
    </w:p>
    <w:p w:rsidR="007F433C" w:rsidRPr="00C6509B" w:rsidRDefault="007F433C" w:rsidP="00417FB1">
      <w:pPr>
        <w:rPr>
          <w:b/>
          <w:u w:val="single"/>
        </w:rPr>
      </w:pPr>
      <w:proofErr w:type="gramStart"/>
      <w:r w:rsidRPr="00C6509B">
        <w:rPr>
          <w:b/>
          <w:u w:val="single"/>
        </w:rPr>
        <w:t>OBRAZOVANJE :</w:t>
      </w:r>
      <w:proofErr w:type="gramEnd"/>
    </w:p>
    <w:p w:rsidR="007F433C" w:rsidRDefault="007F433C" w:rsidP="00417FB1"/>
    <w:p w:rsidR="00417FB1" w:rsidRPr="00BB1D73" w:rsidRDefault="00417FB1" w:rsidP="00BB1D73">
      <w:pPr>
        <w:pStyle w:val="ListParagraph"/>
        <w:numPr>
          <w:ilvl w:val="0"/>
          <w:numId w:val="31"/>
        </w:numPr>
        <w:rPr>
          <w:i/>
          <w:sz w:val="24"/>
          <w:szCs w:val="24"/>
        </w:rPr>
      </w:pPr>
      <w:r w:rsidRPr="00BB1D73">
        <w:rPr>
          <w:sz w:val="24"/>
          <w:szCs w:val="24"/>
        </w:rPr>
        <w:t xml:space="preserve">Osnovna škola: </w:t>
      </w:r>
      <w:r w:rsidRPr="00BB1D73">
        <w:rPr>
          <w:i/>
          <w:sz w:val="24"/>
          <w:szCs w:val="24"/>
        </w:rPr>
        <w:t>“Rudi Čajavec” Kakanj 1973-1981.g.</w:t>
      </w:r>
    </w:p>
    <w:p w:rsidR="00BB1D73" w:rsidRDefault="007F433C" w:rsidP="00BB1D73">
      <w:pPr>
        <w:pStyle w:val="ListParagraph"/>
        <w:numPr>
          <w:ilvl w:val="0"/>
          <w:numId w:val="31"/>
        </w:numPr>
        <w:rPr>
          <w:i/>
          <w:sz w:val="24"/>
          <w:szCs w:val="24"/>
        </w:rPr>
      </w:pPr>
      <w:r w:rsidRPr="00BB1D73">
        <w:rPr>
          <w:sz w:val="24"/>
          <w:szCs w:val="24"/>
        </w:rPr>
        <w:t xml:space="preserve">Srednja škola : </w:t>
      </w:r>
      <w:r w:rsidR="00417FB1" w:rsidRPr="00BB1D73">
        <w:rPr>
          <w:i/>
          <w:sz w:val="24"/>
          <w:szCs w:val="24"/>
        </w:rPr>
        <w:t xml:space="preserve">Elektrotehnička- elektroenergetika- </w:t>
      </w:r>
      <w:r w:rsidRPr="00BB1D73">
        <w:rPr>
          <w:i/>
          <w:sz w:val="24"/>
          <w:szCs w:val="24"/>
        </w:rPr>
        <w:t>Srednjoškolski centar Kakanj  1981-</w:t>
      </w:r>
      <w:r w:rsidR="00BB1D73">
        <w:rPr>
          <w:i/>
          <w:sz w:val="24"/>
          <w:szCs w:val="24"/>
        </w:rPr>
        <w:t xml:space="preserve">                    </w:t>
      </w:r>
    </w:p>
    <w:p w:rsidR="007F433C" w:rsidRPr="00BB1D73" w:rsidRDefault="00BB1D73" w:rsidP="00BB1D73">
      <w:pPr>
        <w:pStyle w:val="ListParagraph"/>
        <w:rPr>
          <w:i/>
          <w:sz w:val="24"/>
          <w:szCs w:val="24"/>
        </w:rPr>
      </w:pPr>
      <w:r>
        <w:rPr>
          <w:i/>
          <w:sz w:val="24"/>
          <w:szCs w:val="24"/>
        </w:rPr>
        <w:t xml:space="preserve">                        </w:t>
      </w:r>
      <w:r w:rsidR="007F433C" w:rsidRPr="00BB1D73">
        <w:rPr>
          <w:i/>
          <w:sz w:val="24"/>
          <w:szCs w:val="24"/>
        </w:rPr>
        <w:t>1985. g.</w:t>
      </w:r>
    </w:p>
    <w:p w:rsidR="00BB1D73" w:rsidRDefault="007F433C" w:rsidP="00BB1D73">
      <w:pPr>
        <w:pStyle w:val="ListParagraph"/>
        <w:numPr>
          <w:ilvl w:val="0"/>
          <w:numId w:val="31"/>
        </w:numPr>
        <w:rPr>
          <w:i/>
          <w:sz w:val="24"/>
          <w:szCs w:val="24"/>
        </w:rPr>
      </w:pPr>
      <w:r w:rsidRPr="00BB1D73">
        <w:rPr>
          <w:sz w:val="24"/>
          <w:szCs w:val="24"/>
        </w:rPr>
        <w:t xml:space="preserve">Fakultet : </w:t>
      </w:r>
      <w:r w:rsidR="00D82EFB" w:rsidRPr="00BB1D73">
        <w:rPr>
          <w:i/>
          <w:sz w:val="24"/>
          <w:szCs w:val="24"/>
        </w:rPr>
        <w:t>Diplomirani inženjer elektrotehnike</w:t>
      </w:r>
      <w:r w:rsidR="00D82EFB" w:rsidRPr="00BB1D73">
        <w:rPr>
          <w:sz w:val="24"/>
          <w:szCs w:val="24"/>
        </w:rPr>
        <w:t xml:space="preserve">- </w:t>
      </w:r>
      <w:r w:rsidR="00D82EFB" w:rsidRPr="00BB1D73">
        <w:rPr>
          <w:i/>
          <w:sz w:val="24"/>
          <w:szCs w:val="24"/>
        </w:rPr>
        <w:t>smjer elektroenergetika-</w:t>
      </w:r>
      <w:r w:rsidRPr="00BB1D73">
        <w:rPr>
          <w:i/>
          <w:sz w:val="24"/>
          <w:szCs w:val="24"/>
        </w:rPr>
        <w:t xml:space="preserve">Elektrotehnički </w:t>
      </w:r>
    </w:p>
    <w:p w:rsidR="007F433C" w:rsidRPr="00BB1D73" w:rsidRDefault="00BB1D73" w:rsidP="00BB1D73">
      <w:pPr>
        <w:pStyle w:val="ListParagraph"/>
        <w:rPr>
          <w:i/>
          <w:sz w:val="24"/>
          <w:szCs w:val="24"/>
        </w:rPr>
      </w:pPr>
      <w:r>
        <w:rPr>
          <w:i/>
          <w:sz w:val="24"/>
          <w:szCs w:val="24"/>
        </w:rPr>
        <w:t xml:space="preserve">               </w:t>
      </w:r>
      <w:r w:rsidR="007F433C" w:rsidRPr="00BB1D73">
        <w:rPr>
          <w:i/>
          <w:sz w:val="24"/>
          <w:szCs w:val="24"/>
        </w:rPr>
        <w:t>fakultet</w:t>
      </w:r>
      <w:r>
        <w:rPr>
          <w:i/>
          <w:sz w:val="24"/>
          <w:szCs w:val="24"/>
        </w:rPr>
        <w:t xml:space="preserve"> </w:t>
      </w:r>
      <w:r w:rsidR="007F433C" w:rsidRPr="00BB1D73">
        <w:rPr>
          <w:i/>
          <w:sz w:val="24"/>
          <w:szCs w:val="24"/>
        </w:rPr>
        <w:t>Sarajevo  1986-1991.g.</w:t>
      </w:r>
    </w:p>
    <w:p w:rsidR="00BB1D73" w:rsidRDefault="007F433C" w:rsidP="00BB1D73">
      <w:pPr>
        <w:pStyle w:val="ListParagraph"/>
        <w:numPr>
          <w:ilvl w:val="0"/>
          <w:numId w:val="31"/>
        </w:numPr>
        <w:rPr>
          <w:i/>
          <w:sz w:val="24"/>
          <w:szCs w:val="24"/>
        </w:rPr>
      </w:pPr>
      <w:r w:rsidRPr="00BB1D73">
        <w:rPr>
          <w:sz w:val="24"/>
          <w:szCs w:val="24"/>
        </w:rPr>
        <w:t xml:space="preserve">Postdiplomski studij : </w:t>
      </w:r>
      <w:r w:rsidR="00D82EFB" w:rsidRPr="00BB1D73">
        <w:rPr>
          <w:i/>
          <w:sz w:val="24"/>
          <w:szCs w:val="24"/>
        </w:rPr>
        <w:t xml:space="preserve">Magistar elektrotehničkih nauka- smjer elektroenergetika- </w:t>
      </w:r>
      <w:r w:rsidR="00BB1D73">
        <w:rPr>
          <w:i/>
          <w:sz w:val="24"/>
          <w:szCs w:val="24"/>
        </w:rPr>
        <w:t xml:space="preserve">  </w:t>
      </w:r>
    </w:p>
    <w:p w:rsidR="007F433C" w:rsidRPr="00BB1D73" w:rsidRDefault="00BB1D73" w:rsidP="00BB1D73">
      <w:pPr>
        <w:pStyle w:val="ListParagraph"/>
        <w:rPr>
          <w:sz w:val="24"/>
          <w:szCs w:val="24"/>
        </w:rPr>
      </w:pPr>
      <w:r>
        <w:rPr>
          <w:i/>
          <w:sz w:val="24"/>
          <w:szCs w:val="24"/>
        </w:rPr>
        <w:t xml:space="preserve">                                    </w:t>
      </w:r>
      <w:r w:rsidR="007F433C" w:rsidRPr="00BB1D73">
        <w:rPr>
          <w:i/>
          <w:sz w:val="24"/>
          <w:szCs w:val="24"/>
        </w:rPr>
        <w:t>Elektrotehnički</w:t>
      </w:r>
      <w:r>
        <w:rPr>
          <w:i/>
          <w:sz w:val="24"/>
          <w:szCs w:val="24"/>
        </w:rPr>
        <w:t xml:space="preserve"> </w:t>
      </w:r>
      <w:r w:rsidR="007F433C" w:rsidRPr="00BB1D73">
        <w:rPr>
          <w:i/>
          <w:sz w:val="24"/>
          <w:szCs w:val="24"/>
        </w:rPr>
        <w:t xml:space="preserve">fakultet Sarajevo </w:t>
      </w:r>
      <w:r w:rsidR="00D82EFB" w:rsidRPr="00BB1D73">
        <w:rPr>
          <w:i/>
          <w:sz w:val="24"/>
          <w:szCs w:val="24"/>
        </w:rPr>
        <w:t>-</w:t>
      </w:r>
      <w:r w:rsidR="007F433C" w:rsidRPr="00BB1D73">
        <w:rPr>
          <w:i/>
          <w:sz w:val="24"/>
          <w:szCs w:val="24"/>
        </w:rPr>
        <w:t xml:space="preserve"> 2007.g.</w:t>
      </w:r>
    </w:p>
    <w:p w:rsidR="007F433C" w:rsidRPr="00BB1D73" w:rsidRDefault="007F433C" w:rsidP="00BB1D73">
      <w:pPr>
        <w:pStyle w:val="ListParagraph"/>
        <w:numPr>
          <w:ilvl w:val="0"/>
          <w:numId w:val="31"/>
        </w:numPr>
        <w:rPr>
          <w:i/>
          <w:sz w:val="24"/>
          <w:szCs w:val="24"/>
        </w:rPr>
      </w:pPr>
      <w:r w:rsidRPr="00BB1D73">
        <w:rPr>
          <w:i/>
          <w:sz w:val="24"/>
          <w:szCs w:val="24"/>
        </w:rPr>
        <w:t>Trenutno pohađam doktorsk</w:t>
      </w:r>
      <w:r w:rsidR="0052074A">
        <w:rPr>
          <w:i/>
          <w:sz w:val="24"/>
          <w:szCs w:val="24"/>
        </w:rPr>
        <w:t>i</w:t>
      </w:r>
      <w:r w:rsidRPr="00BB1D73">
        <w:rPr>
          <w:i/>
          <w:sz w:val="24"/>
          <w:szCs w:val="24"/>
        </w:rPr>
        <w:t xml:space="preserve"> studij na ETF u Sarajevu</w:t>
      </w:r>
    </w:p>
    <w:p w:rsidR="007F433C" w:rsidRPr="00BB1D73" w:rsidRDefault="007F433C" w:rsidP="00BB1D73">
      <w:pPr>
        <w:pStyle w:val="ListParagraph"/>
        <w:numPr>
          <w:ilvl w:val="0"/>
          <w:numId w:val="31"/>
        </w:numPr>
        <w:rPr>
          <w:i/>
          <w:sz w:val="24"/>
          <w:szCs w:val="24"/>
        </w:rPr>
      </w:pPr>
      <w:r w:rsidRPr="00BB1D73">
        <w:rPr>
          <w:i/>
          <w:sz w:val="24"/>
          <w:szCs w:val="24"/>
        </w:rPr>
        <w:t>Na Mašinskom fakultetu Univerziteta u Zenici imenovan u zvanje Viši asistent</w:t>
      </w:r>
      <w:r w:rsidR="00236E18" w:rsidRPr="00BB1D73">
        <w:rPr>
          <w:i/>
          <w:sz w:val="24"/>
          <w:szCs w:val="24"/>
        </w:rPr>
        <w:t>- oktobar 2014.g.</w:t>
      </w:r>
    </w:p>
    <w:p w:rsidR="007F433C" w:rsidRDefault="007F433C" w:rsidP="00BC34E0">
      <w:pPr>
        <w:pStyle w:val="NormalWeb"/>
        <w:spacing w:before="0" w:beforeAutospacing="0" w:after="0" w:afterAutospacing="0"/>
        <w:jc w:val="center"/>
        <w:rPr>
          <w:b/>
          <w:lang w:val="hr-HR"/>
        </w:rPr>
      </w:pPr>
    </w:p>
    <w:p w:rsidR="00356E89" w:rsidRDefault="00236E18" w:rsidP="00236E18">
      <w:proofErr w:type="gramStart"/>
      <w:r>
        <w:rPr>
          <w:b/>
          <w:i/>
          <w:u w:val="single"/>
        </w:rPr>
        <w:t xml:space="preserve">PROFESIONALNO </w:t>
      </w:r>
      <w:r w:rsidR="00356E89" w:rsidRPr="00C6509B">
        <w:rPr>
          <w:b/>
          <w:i/>
          <w:u w:val="single"/>
        </w:rPr>
        <w:t xml:space="preserve"> ISKUSTVO</w:t>
      </w:r>
      <w:proofErr w:type="gramEnd"/>
      <w:r w:rsidR="00356E89" w:rsidRPr="00C6509B">
        <w:rPr>
          <w:b/>
          <w:i/>
          <w:u w:val="single"/>
        </w:rPr>
        <w:t xml:space="preserve"> :</w:t>
      </w:r>
    </w:p>
    <w:p w:rsidR="00356E89" w:rsidRDefault="00356E89" w:rsidP="00236E18"/>
    <w:p w:rsidR="000F79A3" w:rsidRDefault="00356E89" w:rsidP="00BB1D73">
      <w:pPr>
        <w:pStyle w:val="ListParagraph"/>
        <w:numPr>
          <w:ilvl w:val="0"/>
          <w:numId w:val="32"/>
        </w:numPr>
        <w:rPr>
          <w:i/>
          <w:sz w:val="24"/>
          <w:szCs w:val="24"/>
        </w:rPr>
      </w:pPr>
      <w:r w:rsidRPr="00BB1D73">
        <w:rPr>
          <w:sz w:val="24"/>
          <w:szCs w:val="24"/>
        </w:rPr>
        <w:t>Period od 1991-1993.g.</w:t>
      </w:r>
      <w:r w:rsidR="00BB1D73">
        <w:rPr>
          <w:sz w:val="24"/>
          <w:szCs w:val="24"/>
        </w:rPr>
        <w:t xml:space="preserve">- </w:t>
      </w:r>
      <w:r w:rsidRPr="00BB1D73">
        <w:rPr>
          <w:i/>
          <w:sz w:val="24"/>
          <w:szCs w:val="24"/>
        </w:rPr>
        <w:t xml:space="preserve">Srednjoškolski centar Kakanj  - Profesor elektroenergetske </w:t>
      </w:r>
    </w:p>
    <w:p w:rsidR="00356E89" w:rsidRPr="00BB1D73" w:rsidRDefault="000F79A3" w:rsidP="000F79A3">
      <w:pPr>
        <w:pStyle w:val="ListParagraph"/>
        <w:rPr>
          <w:i/>
          <w:sz w:val="24"/>
          <w:szCs w:val="24"/>
        </w:rPr>
      </w:pPr>
      <w:r>
        <w:rPr>
          <w:i/>
          <w:sz w:val="24"/>
          <w:szCs w:val="24"/>
        </w:rPr>
        <w:t xml:space="preserve">                </w:t>
      </w:r>
      <w:r w:rsidRPr="00BB1D73">
        <w:rPr>
          <w:i/>
          <w:sz w:val="24"/>
          <w:szCs w:val="24"/>
        </w:rPr>
        <w:t>1993-1999.g.(vanredno</w:t>
      </w:r>
      <w:r>
        <w:rPr>
          <w:i/>
          <w:sz w:val="24"/>
          <w:szCs w:val="24"/>
        </w:rPr>
        <w:t xml:space="preserve">)                                    </w:t>
      </w:r>
      <w:r w:rsidR="00356E89" w:rsidRPr="00BB1D73">
        <w:rPr>
          <w:i/>
          <w:sz w:val="24"/>
          <w:szCs w:val="24"/>
        </w:rPr>
        <w:t xml:space="preserve">grupe </w:t>
      </w:r>
      <w:r w:rsidRPr="00BB1D73">
        <w:rPr>
          <w:i/>
          <w:sz w:val="24"/>
          <w:szCs w:val="24"/>
        </w:rPr>
        <w:t>predmeta</w:t>
      </w:r>
    </w:p>
    <w:p w:rsidR="00356E89" w:rsidRPr="00BB1D73" w:rsidRDefault="00356E89" w:rsidP="00BB1D73">
      <w:pPr>
        <w:pStyle w:val="ListParagraph"/>
        <w:numPr>
          <w:ilvl w:val="0"/>
          <w:numId w:val="32"/>
        </w:numPr>
        <w:rPr>
          <w:sz w:val="24"/>
          <w:szCs w:val="24"/>
        </w:rPr>
      </w:pPr>
      <w:r w:rsidRPr="00BB1D73">
        <w:rPr>
          <w:sz w:val="24"/>
          <w:szCs w:val="24"/>
        </w:rPr>
        <w:t>Period od 1993-1994.g.</w:t>
      </w:r>
      <w:r w:rsidR="000F79A3">
        <w:rPr>
          <w:sz w:val="24"/>
          <w:szCs w:val="24"/>
        </w:rPr>
        <w:t>-</w:t>
      </w:r>
      <w:r w:rsidRPr="00BB1D73">
        <w:rPr>
          <w:sz w:val="24"/>
          <w:szCs w:val="24"/>
        </w:rPr>
        <w:t xml:space="preserve"> </w:t>
      </w:r>
      <w:r w:rsidRPr="00BB1D73">
        <w:rPr>
          <w:i/>
          <w:sz w:val="24"/>
          <w:szCs w:val="24"/>
        </w:rPr>
        <w:t>TRO „Rudstroj „ Kakanj „ - Inženjer konstruktor</w:t>
      </w:r>
    </w:p>
    <w:p w:rsidR="000F79A3" w:rsidRPr="000F79A3" w:rsidRDefault="00356E89" w:rsidP="00BB1D73">
      <w:pPr>
        <w:pStyle w:val="ListParagraph"/>
        <w:numPr>
          <w:ilvl w:val="0"/>
          <w:numId w:val="32"/>
        </w:numPr>
        <w:rPr>
          <w:sz w:val="24"/>
          <w:szCs w:val="24"/>
        </w:rPr>
      </w:pPr>
      <w:r w:rsidRPr="00BB1D73">
        <w:rPr>
          <w:sz w:val="24"/>
          <w:szCs w:val="24"/>
        </w:rPr>
        <w:t>Period od 1994-1999.g.</w:t>
      </w:r>
      <w:r w:rsidR="000F79A3">
        <w:rPr>
          <w:sz w:val="24"/>
          <w:szCs w:val="24"/>
        </w:rPr>
        <w:t>-</w:t>
      </w:r>
      <w:r w:rsidRPr="00BB1D73">
        <w:rPr>
          <w:sz w:val="24"/>
          <w:szCs w:val="24"/>
        </w:rPr>
        <w:t xml:space="preserve"> </w:t>
      </w:r>
      <w:r w:rsidRPr="00BB1D73">
        <w:rPr>
          <w:i/>
          <w:sz w:val="24"/>
          <w:szCs w:val="24"/>
        </w:rPr>
        <w:t xml:space="preserve">„Elektrodistribucija“ Zenica – Vodeći inženjer u Poslovnici </w:t>
      </w:r>
    </w:p>
    <w:p w:rsidR="00356E89" w:rsidRPr="00BB1D73" w:rsidRDefault="000F79A3" w:rsidP="000F79A3">
      <w:pPr>
        <w:pStyle w:val="ListParagraph"/>
        <w:rPr>
          <w:sz w:val="24"/>
          <w:szCs w:val="24"/>
        </w:rPr>
      </w:pPr>
      <w:r>
        <w:rPr>
          <w:i/>
          <w:sz w:val="24"/>
          <w:szCs w:val="24"/>
        </w:rPr>
        <w:t xml:space="preserve">                                         </w:t>
      </w:r>
      <w:r w:rsidR="00356E89" w:rsidRPr="00BB1D73">
        <w:rPr>
          <w:i/>
          <w:sz w:val="24"/>
          <w:szCs w:val="24"/>
        </w:rPr>
        <w:t>Kakanj</w:t>
      </w:r>
    </w:p>
    <w:p w:rsidR="00356E89" w:rsidRPr="00BB1D73" w:rsidRDefault="00356E89" w:rsidP="00BB1D73">
      <w:pPr>
        <w:pStyle w:val="ListParagraph"/>
        <w:numPr>
          <w:ilvl w:val="0"/>
          <w:numId w:val="32"/>
        </w:numPr>
        <w:rPr>
          <w:sz w:val="24"/>
          <w:szCs w:val="24"/>
        </w:rPr>
      </w:pPr>
      <w:r w:rsidRPr="00BB1D73">
        <w:rPr>
          <w:sz w:val="24"/>
          <w:szCs w:val="24"/>
        </w:rPr>
        <w:t>Period od 1999- 2005.g.</w:t>
      </w:r>
      <w:r w:rsidR="000F79A3">
        <w:rPr>
          <w:sz w:val="24"/>
          <w:szCs w:val="24"/>
        </w:rPr>
        <w:t>-</w:t>
      </w:r>
      <w:r w:rsidRPr="00BB1D73">
        <w:rPr>
          <w:sz w:val="24"/>
          <w:szCs w:val="24"/>
        </w:rPr>
        <w:t xml:space="preserve"> </w:t>
      </w:r>
      <w:r w:rsidRPr="00BB1D73">
        <w:rPr>
          <w:i/>
          <w:sz w:val="24"/>
          <w:szCs w:val="24"/>
        </w:rPr>
        <w:t>„Elektrodistribucija“ Zenica – Rukovodilac Poslovnice Kakanj</w:t>
      </w:r>
    </w:p>
    <w:p w:rsidR="00356E89" w:rsidRPr="00BB1D73" w:rsidRDefault="00356E89" w:rsidP="00BB1D73">
      <w:pPr>
        <w:pStyle w:val="ListParagraph"/>
        <w:numPr>
          <w:ilvl w:val="0"/>
          <w:numId w:val="32"/>
        </w:numPr>
        <w:rPr>
          <w:sz w:val="24"/>
          <w:szCs w:val="24"/>
        </w:rPr>
      </w:pPr>
      <w:r w:rsidRPr="00BB1D73">
        <w:rPr>
          <w:sz w:val="24"/>
          <w:szCs w:val="24"/>
        </w:rPr>
        <w:t>Period od 2005-2009.g.</w:t>
      </w:r>
      <w:r w:rsidR="000F79A3">
        <w:rPr>
          <w:sz w:val="24"/>
          <w:szCs w:val="24"/>
        </w:rPr>
        <w:t>-</w:t>
      </w:r>
      <w:r w:rsidRPr="00BB1D73">
        <w:rPr>
          <w:sz w:val="24"/>
          <w:szCs w:val="24"/>
        </w:rPr>
        <w:t xml:space="preserve"> </w:t>
      </w:r>
      <w:r w:rsidRPr="00BB1D73">
        <w:rPr>
          <w:i/>
          <w:sz w:val="24"/>
          <w:szCs w:val="24"/>
        </w:rPr>
        <w:t>„Elektrodistribucija“ Zenica - Rukovodilac Poslovnice Visoko</w:t>
      </w:r>
    </w:p>
    <w:p w:rsidR="00356E89" w:rsidRPr="00BB1D73" w:rsidRDefault="00356E89" w:rsidP="00BB1D73">
      <w:pPr>
        <w:pStyle w:val="ListParagraph"/>
        <w:numPr>
          <w:ilvl w:val="0"/>
          <w:numId w:val="32"/>
        </w:numPr>
        <w:rPr>
          <w:sz w:val="24"/>
          <w:szCs w:val="24"/>
        </w:rPr>
      </w:pPr>
      <w:r w:rsidRPr="00BB1D73">
        <w:rPr>
          <w:sz w:val="24"/>
          <w:szCs w:val="24"/>
        </w:rPr>
        <w:t>Period od  2009-2011.g.</w:t>
      </w:r>
      <w:r w:rsidR="000F79A3">
        <w:rPr>
          <w:sz w:val="24"/>
          <w:szCs w:val="24"/>
        </w:rPr>
        <w:t>-</w:t>
      </w:r>
      <w:r w:rsidRPr="00BB1D73">
        <w:rPr>
          <w:sz w:val="24"/>
          <w:szCs w:val="24"/>
        </w:rPr>
        <w:t xml:space="preserve"> </w:t>
      </w:r>
      <w:r w:rsidRPr="00BB1D73">
        <w:rPr>
          <w:i/>
          <w:sz w:val="24"/>
          <w:szCs w:val="24"/>
        </w:rPr>
        <w:t>„Elektrodistribucija“ Zenica – Direktor</w:t>
      </w:r>
    </w:p>
    <w:p w:rsidR="00356E89" w:rsidRPr="00BB1D73" w:rsidRDefault="00356E89" w:rsidP="00BB1D73">
      <w:pPr>
        <w:pStyle w:val="ListParagraph"/>
        <w:numPr>
          <w:ilvl w:val="0"/>
          <w:numId w:val="32"/>
        </w:numPr>
        <w:rPr>
          <w:sz w:val="24"/>
          <w:szCs w:val="24"/>
        </w:rPr>
      </w:pPr>
      <w:r w:rsidRPr="00BB1D73">
        <w:rPr>
          <w:sz w:val="24"/>
          <w:szCs w:val="24"/>
        </w:rPr>
        <w:t>Period 08.2011-02.2012.g.</w:t>
      </w:r>
      <w:r w:rsidR="000F79A3">
        <w:rPr>
          <w:sz w:val="24"/>
          <w:szCs w:val="24"/>
        </w:rPr>
        <w:t>-</w:t>
      </w:r>
      <w:r w:rsidRPr="00BB1D73">
        <w:rPr>
          <w:i/>
          <w:sz w:val="24"/>
          <w:szCs w:val="24"/>
        </w:rPr>
        <w:t>„Elektrodistribucija“ Zenica – Tehnički direktor</w:t>
      </w:r>
    </w:p>
    <w:p w:rsidR="00356E89" w:rsidRPr="00BB1D73" w:rsidRDefault="00356E89" w:rsidP="00BB1D73">
      <w:pPr>
        <w:pStyle w:val="ListParagraph"/>
        <w:numPr>
          <w:ilvl w:val="0"/>
          <w:numId w:val="32"/>
        </w:numPr>
        <w:rPr>
          <w:i/>
          <w:sz w:val="24"/>
          <w:szCs w:val="24"/>
        </w:rPr>
      </w:pPr>
      <w:r w:rsidRPr="00BB1D73">
        <w:rPr>
          <w:sz w:val="24"/>
          <w:szCs w:val="24"/>
        </w:rPr>
        <w:t>Od 01.02.2012.</w:t>
      </w:r>
      <w:r w:rsidR="000F79A3">
        <w:rPr>
          <w:sz w:val="24"/>
          <w:szCs w:val="24"/>
        </w:rPr>
        <w:t>-</w:t>
      </w:r>
      <w:r w:rsidRPr="00BB1D73">
        <w:rPr>
          <w:sz w:val="24"/>
          <w:szCs w:val="24"/>
        </w:rPr>
        <w:t xml:space="preserve">  </w:t>
      </w:r>
      <w:r w:rsidRPr="00BB1D73">
        <w:rPr>
          <w:i/>
          <w:sz w:val="24"/>
          <w:szCs w:val="24"/>
        </w:rPr>
        <w:t>„Elektrodistribucija“ Zenica – Rukovodilac Sektora za priključenja</w:t>
      </w:r>
    </w:p>
    <w:p w:rsidR="000F79A3" w:rsidRDefault="00236E18" w:rsidP="00BB1D73">
      <w:pPr>
        <w:pStyle w:val="ListParagraph"/>
        <w:numPr>
          <w:ilvl w:val="0"/>
          <w:numId w:val="32"/>
        </w:numPr>
        <w:rPr>
          <w:i/>
          <w:sz w:val="24"/>
          <w:szCs w:val="24"/>
        </w:rPr>
      </w:pPr>
      <w:r w:rsidRPr="0052074A">
        <w:rPr>
          <w:sz w:val="24"/>
          <w:szCs w:val="24"/>
        </w:rPr>
        <w:t xml:space="preserve">Od </w:t>
      </w:r>
      <w:r w:rsidR="0052074A" w:rsidRPr="0052074A">
        <w:rPr>
          <w:sz w:val="24"/>
          <w:szCs w:val="24"/>
        </w:rPr>
        <w:t xml:space="preserve">oktobra </w:t>
      </w:r>
      <w:r w:rsidRPr="0052074A">
        <w:rPr>
          <w:sz w:val="24"/>
          <w:szCs w:val="24"/>
        </w:rPr>
        <w:t>2014.g.</w:t>
      </w:r>
      <w:r w:rsidRPr="00BB1D73">
        <w:rPr>
          <w:i/>
          <w:sz w:val="24"/>
          <w:szCs w:val="24"/>
        </w:rPr>
        <w:t xml:space="preserve"> – Viši asistent u svojstvu spoljnog saradnika na Mašinskom fakultetu </w:t>
      </w:r>
      <w:r w:rsidR="000F79A3">
        <w:rPr>
          <w:i/>
          <w:sz w:val="24"/>
          <w:szCs w:val="24"/>
        </w:rPr>
        <w:t xml:space="preserve">   </w:t>
      </w:r>
    </w:p>
    <w:p w:rsidR="00236E18" w:rsidRPr="00BB1D73" w:rsidRDefault="000F79A3" w:rsidP="000F79A3">
      <w:pPr>
        <w:pStyle w:val="ListParagraph"/>
        <w:rPr>
          <w:sz w:val="24"/>
          <w:szCs w:val="24"/>
        </w:rPr>
      </w:pPr>
      <w:r>
        <w:rPr>
          <w:i/>
          <w:sz w:val="24"/>
          <w:szCs w:val="24"/>
        </w:rPr>
        <w:t xml:space="preserve">                     </w:t>
      </w:r>
      <w:r w:rsidR="0052074A">
        <w:rPr>
          <w:i/>
          <w:sz w:val="24"/>
          <w:szCs w:val="24"/>
        </w:rPr>
        <w:t xml:space="preserve">             </w:t>
      </w:r>
      <w:r w:rsidR="00236E18" w:rsidRPr="00BB1D73">
        <w:rPr>
          <w:i/>
          <w:sz w:val="24"/>
          <w:szCs w:val="24"/>
        </w:rPr>
        <w:t>Univerziteta u Zenici</w:t>
      </w:r>
    </w:p>
    <w:p w:rsidR="007F433C" w:rsidRPr="00BB1D73" w:rsidRDefault="007F433C" w:rsidP="00BC34E0">
      <w:pPr>
        <w:pStyle w:val="NormalWeb"/>
        <w:spacing w:before="0" w:beforeAutospacing="0" w:after="0" w:afterAutospacing="0"/>
        <w:jc w:val="center"/>
        <w:rPr>
          <w:b/>
          <w:lang w:val="hr-HR"/>
        </w:rPr>
      </w:pPr>
    </w:p>
    <w:p w:rsidR="00356E89" w:rsidRPr="00C6509B" w:rsidRDefault="00356E89" w:rsidP="00236E18">
      <w:pPr>
        <w:rPr>
          <w:b/>
          <w:u w:val="single"/>
        </w:rPr>
      </w:pPr>
      <w:r w:rsidRPr="00C6509B">
        <w:rPr>
          <w:b/>
          <w:u w:val="single"/>
        </w:rPr>
        <w:t xml:space="preserve">OSTALE </w:t>
      </w:r>
      <w:proofErr w:type="gramStart"/>
      <w:r w:rsidRPr="00C6509B">
        <w:rPr>
          <w:b/>
          <w:u w:val="single"/>
        </w:rPr>
        <w:t>AKTIVNOSTI</w:t>
      </w:r>
      <w:r>
        <w:rPr>
          <w:b/>
          <w:u w:val="single"/>
        </w:rPr>
        <w:t xml:space="preserve"> :</w:t>
      </w:r>
      <w:proofErr w:type="gramEnd"/>
    </w:p>
    <w:p w:rsidR="00356E89" w:rsidRDefault="00356E89" w:rsidP="00236E18"/>
    <w:p w:rsidR="00236E18" w:rsidRPr="000F79A3" w:rsidRDefault="00356E89" w:rsidP="000F79A3">
      <w:pPr>
        <w:pStyle w:val="ListParagraph"/>
        <w:numPr>
          <w:ilvl w:val="0"/>
          <w:numId w:val="33"/>
        </w:numPr>
        <w:rPr>
          <w:i/>
          <w:sz w:val="24"/>
          <w:szCs w:val="24"/>
        </w:rPr>
      </w:pPr>
      <w:r w:rsidRPr="000F79A3">
        <w:rPr>
          <w:sz w:val="24"/>
          <w:szCs w:val="24"/>
        </w:rPr>
        <w:t>Period 2000-2004.g.</w:t>
      </w:r>
      <w:r w:rsidR="000F79A3">
        <w:rPr>
          <w:sz w:val="24"/>
          <w:szCs w:val="24"/>
        </w:rPr>
        <w:t>-</w:t>
      </w:r>
      <w:r w:rsidRPr="000F79A3">
        <w:rPr>
          <w:sz w:val="24"/>
          <w:szCs w:val="24"/>
        </w:rPr>
        <w:t xml:space="preserve"> </w:t>
      </w:r>
      <w:r w:rsidRPr="000F79A3">
        <w:rPr>
          <w:i/>
          <w:sz w:val="24"/>
          <w:szCs w:val="24"/>
        </w:rPr>
        <w:t>Vijećnik u OV Kakanj</w:t>
      </w:r>
    </w:p>
    <w:p w:rsidR="00356E89" w:rsidRPr="000F79A3" w:rsidRDefault="00356E89" w:rsidP="000F79A3">
      <w:pPr>
        <w:pStyle w:val="ListParagraph"/>
        <w:numPr>
          <w:ilvl w:val="0"/>
          <w:numId w:val="33"/>
        </w:numPr>
        <w:rPr>
          <w:sz w:val="24"/>
          <w:szCs w:val="24"/>
        </w:rPr>
      </w:pPr>
      <w:r w:rsidRPr="000F79A3">
        <w:rPr>
          <w:sz w:val="24"/>
          <w:szCs w:val="24"/>
        </w:rPr>
        <w:t>Period 2003-2010.</w:t>
      </w:r>
      <w:r w:rsidR="00236E18" w:rsidRPr="000F79A3">
        <w:rPr>
          <w:sz w:val="24"/>
          <w:szCs w:val="24"/>
        </w:rPr>
        <w:t>g.</w:t>
      </w:r>
      <w:r w:rsidR="000F79A3">
        <w:rPr>
          <w:sz w:val="24"/>
          <w:szCs w:val="24"/>
        </w:rPr>
        <w:t>-</w:t>
      </w:r>
      <w:r w:rsidRPr="000F79A3">
        <w:rPr>
          <w:sz w:val="24"/>
          <w:szCs w:val="24"/>
        </w:rPr>
        <w:t xml:space="preserve"> </w:t>
      </w:r>
      <w:r w:rsidRPr="000F79A3">
        <w:rPr>
          <w:i/>
          <w:sz w:val="24"/>
          <w:szCs w:val="24"/>
        </w:rPr>
        <w:t>Član UO Narodne tehnike ZE-DO Kantona</w:t>
      </w:r>
      <w:r w:rsidRPr="000F79A3">
        <w:rPr>
          <w:sz w:val="24"/>
          <w:szCs w:val="24"/>
        </w:rPr>
        <w:t xml:space="preserve"> </w:t>
      </w:r>
    </w:p>
    <w:p w:rsidR="00356E89" w:rsidRPr="000F79A3" w:rsidRDefault="00356E89" w:rsidP="000F79A3">
      <w:pPr>
        <w:pStyle w:val="ListParagraph"/>
        <w:numPr>
          <w:ilvl w:val="0"/>
          <w:numId w:val="33"/>
        </w:numPr>
        <w:rPr>
          <w:sz w:val="24"/>
          <w:szCs w:val="24"/>
        </w:rPr>
      </w:pPr>
      <w:r w:rsidRPr="000F79A3">
        <w:rPr>
          <w:sz w:val="24"/>
          <w:szCs w:val="24"/>
        </w:rPr>
        <w:lastRenderedPageBreak/>
        <w:t>Period 2007-2010.</w:t>
      </w:r>
      <w:r w:rsidR="00236E18" w:rsidRPr="000F79A3">
        <w:rPr>
          <w:sz w:val="24"/>
          <w:szCs w:val="24"/>
        </w:rPr>
        <w:t>g.</w:t>
      </w:r>
      <w:r w:rsidR="000F79A3">
        <w:rPr>
          <w:sz w:val="24"/>
          <w:szCs w:val="24"/>
        </w:rPr>
        <w:t>-</w:t>
      </w:r>
      <w:r w:rsidRPr="000F79A3">
        <w:rPr>
          <w:sz w:val="24"/>
          <w:szCs w:val="24"/>
        </w:rPr>
        <w:t xml:space="preserve"> </w:t>
      </w:r>
      <w:r w:rsidRPr="000F79A3">
        <w:rPr>
          <w:i/>
          <w:sz w:val="24"/>
          <w:szCs w:val="24"/>
        </w:rPr>
        <w:t>Predsjednik Rukometnog kluba Kakanj</w:t>
      </w:r>
    </w:p>
    <w:p w:rsidR="000F79A3" w:rsidRDefault="00356E89" w:rsidP="000F79A3">
      <w:pPr>
        <w:pStyle w:val="ListParagraph"/>
        <w:numPr>
          <w:ilvl w:val="0"/>
          <w:numId w:val="33"/>
        </w:numPr>
        <w:rPr>
          <w:i/>
          <w:sz w:val="24"/>
          <w:szCs w:val="24"/>
        </w:rPr>
      </w:pPr>
      <w:r w:rsidRPr="000F79A3">
        <w:rPr>
          <w:sz w:val="24"/>
          <w:szCs w:val="24"/>
        </w:rPr>
        <w:t>Period 2010-2012</w:t>
      </w:r>
      <w:r w:rsidR="00236E18" w:rsidRPr="000F79A3">
        <w:rPr>
          <w:sz w:val="24"/>
          <w:szCs w:val="24"/>
        </w:rPr>
        <w:t xml:space="preserve"> g.</w:t>
      </w:r>
      <w:r w:rsidR="000F79A3">
        <w:rPr>
          <w:sz w:val="24"/>
          <w:szCs w:val="24"/>
        </w:rPr>
        <w:t>-</w:t>
      </w:r>
      <w:r w:rsidRPr="000F79A3">
        <w:rPr>
          <w:sz w:val="24"/>
          <w:szCs w:val="24"/>
        </w:rPr>
        <w:t xml:space="preserve"> </w:t>
      </w:r>
      <w:r w:rsidRPr="000F79A3">
        <w:rPr>
          <w:i/>
          <w:sz w:val="24"/>
          <w:szCs w:val="24"/>
        </w:rPr>
        <w:t>Zamjenik predsjednika SKUPŠTINE PRIVREDNE KOMORE ZE-</w:t>
      </w:r>
      <w:r w:rsidR="000F79A3">
        <w:rPr>
          <w:i/>
          <w:sz w:val="24"/>
          <w:szCs w:val="24"/>
        </w:rPr>
        <w:t xml:space="preserve"> </w:t>
      </w:r>
    </w:p>
    <w:p w:rsidR="00356E89" w:rsidRPr="000F79A3" w:rsidRDefault="000F79A3" w:rsidP="000F79A3">
      <w:pPr>
        <w:pStyle w:val="ListParagraph"/>
        <w:rPr>
          <w:i/>
          <w:sz w:val="24"/>
          <w:szCs w:val="24"/>
        </w:rPr>
      </w:pPr>
      <w:r>
        <w:rPr>
          <w:i/>
          <w:sz w:val="24"/>
          <w:szCs w:val="24"/>
        </w:rPr>
        <w:t xml:space="preserve">                                  </w:t>
      </w:r>
      <w:r w:rsidR="00356E89" w:rsidRPr="000F79A3">
        <w:rPr>
          <w:i/>
          <w:sz w:val="24"/>
          <w:szCs w:val="24"/>
        </w:rPr>
        <w:t>DO KANTONA</w:t>
      </w:r>
      <w:r>
        <w:rPr>
          <w:i/>
          <w:sz w:val="24"/>
          <w:szCs w:val="24"/>
        </w:rPr>
        <w:t>,</w:t>
      </w:r>
      <w:r w:rsidR="00356E89" w:rsidRPr="000F79A3">
        <w:rPr>
          <w:i/>
          <w:sz w:val="24"/>
          <w:szCs w:val="24"/>
        </w:rPr>
        <w:t xml:space="preserve"> Član Skupštine PRIVREDNE KOMORE FBiH</w:t>
      </w:r>
    </w:p>
    <w:p w:rsidR="00236E18" w:rsidRPr="000F79A3" w:rsidRDefault="00236E18" w:rsidP="000F79A3">
      <w:pPr>
        <w:pStyle w:val="ListParagraph"/>
        <w:numPr>
          <w:ilvl w:val="0"/>
          <w:numId w:val="33"/>
        </w:numPr>
        <w:rPr>
          <w:i/>
          <w:sz w:val="24"/>
          <w:szCs w:val="24"/>
        </w:rPr>
      </w:pPr>
      <w:r w:rsidRPr="000F79A3">
        <w:rPr>
          <w:i/>
          <w:sz w:val="24"/>
          <w:szCs w:val="24"/>
        </w:rPr>
        <w:t>Od 2010. g.</w:t>
      </w:r>
      <w:r w:rsidR="000F79A3">
        <w:rPr>
          <w:i/>
          <w:sz w:val="24"/>
          <w:szCs w:val="24"/>
        </w:rPr>
        <w:t>-</w:t>
      </w:r>
      <w:r w:rsidRPr="000F79A3">
        <w:rPr>
          <w:i/>
          <w:sz w:val="24"/>
          <w:szCs w:val="24"/>
        </w:rPr>
        <w:t xml:space="preserve">             </w:t>
      </w:r>
      <w:r w:rsidR="000F79A3">
        <w:rPr>
          <w:i/>
          <w:sz w:val="24"/>
          <w:szCs w:val="24"/>
        </w:rPr>
        <w:t xml:space="preserve"> </w:t>
      </w:r>
      <w:r w:rsidRPr="000F79A3">
        <w:rPr>
          <w:i/>
          <w:sz w:val="24"/>
          <w:szCs w:val="24"/>
        </w:rPr>
        <w:t>Član BHK CIGRE</w:t>
      </w:r>
    </w:p>
    <w:p w:rsidR="007F433C" w:rsidRDefault="007F433C" w:rsidP="00BC34E0">
      <w:pPr>
        <w:pStyle w:val="NormalWeb"/>
        <w:spacing w:before="0" w:beforeAutospacing="0" w:after="0" w:afterAutospacing="0"/>
        <w:jc w:val="center"/>
        <w:rPr>
          <w:b/>
          <w:lang w:val="hr-HR"/>
        </w:rPr>
      </w:pPr>
    </w:p>
    <w:p w:rsidR="00356E89" w:rsidRPr="00C46BB2" w:rsidRDefault="00356E89" w:rsidP="00BB1D73">
      <w:pPr>
        <w:rPr>
          <w:b/>
          <w:u w:val="single"/>
        </w:rPr>
      </w:pPr>
      <w:r w:rsidRPr="00C46BB2">
        <w:rPr>
          <w:b/>
          <w:u w:val="single"/>
        </w:rPr>
        <w:t>SAVJETOVANJA-SEMINARI- KURSEVI</w:t>
      </w:r>
    </w:p>
    <w:p w:rsidR="00356E89" w:rsidRDefault="00356E89" w:rsidP="00BB1D73"/>
    <w:p w:rsidR="00356E89" w:rsidRPr="000F79A3" w:rsidRDefault="00356E89" w:rsidP="000F79A3">
      <w:pPr>
        <w:pStyle w:val="ListParagraph"/>
        <w:numPr>
          <w:ilvl w:val="0"/>
          <w:numId w:val="34"/>
        </w:numPr>
        <w:rPr>
          <w:i/>
          <w:sz w:val="24"/>
          <w:szCs w:val="24"/>
        </w:rPr>
      </w:pPr>
      <w:r w:rsidRPr="000F79A3">
        <w:rPr>
          <w:i/>
          <w:sz w:val="24"/>
          <w:szCs w:val="24"/>
        </w:rPr>
        <w:t>Učešće i objave stručnih radova na savjetovanjima BHK CIGRE 2005.g., 2007.g., 2009.g.,2013.g.</w:t>
      </w:r>
      <w:r w:rsidR="00BB1D73" w:rsidRPr="000F79A3">
        <w:rPr>
          <w:i/>
          <w:sz w:val="24"/>
          <w:szCs w:val="24"/>
        </w:rPr>
        <w:t>,2015.g.</w:t>
      </w:r>
    </w:p>
    <w:p w:rsidR="00356E89" w:rsidRPr="000F79A3" w:rsidRDefault="00356E89" w:rsidP="000F79A3">
      <w:pPr>
        <w:pStyle w:val="ListParagraph"/>
        <w:numPr>
          <w:ilvl w:val="0"/>
          <w:numId w:val="34"/>
        </w:numPr>
        <w:rPr>
          <w:i/>
          <w:sz w:val="24"/>
          <w:szCs w:val="24"/>
        </w:rPr>
      </w:pPr>
      <w:r w:rsidRPr="000F79A3">
        <w:rPr>
          <w:i/>
          <w:sz w:val="24"/>
          <w:szCs w:val="24"/>
        </w:rPr>
        <w:t>Učešće i objave stručnih radova na međunarodnim savjetovanjima YUKO CIRED 2004.g., 2006.g. , 2008.g. i 2014.g.</w:t>
      </w:r>
    </w:p>
    <w:p w:rsidR="00D90C65" w:rsidRPr="000F79A3" w:rsidRDefault="00D90C65" w:rsidP="00D90C65">
      <w:pPr>
        <w:pStyle w:val="ListParagraph"/>
        <w:numPr>
          <w:ilvl w:val="0"/>
          <w:numId w:val="34"/>
        </w:numPr>
        <w:rPr>
          <w:i/>
          <w:sz w:val="24"/>
          <w:szCs w:val="24"/>
        </w:rPr>
      </w:pPr>
      <w:r w:rsidRPr="000F79A3">
        <w:rPr>
          <w:i/>
          <w:sz w:val="24"/>
          <w:szCs w:val="24"/>
        </w:rPr>
        <w:t>Objava stručnog rada na međunarodnom savjetovanju CONFERENCE IYCE 2007.g.</w:t>
      </w:r>
    </w:p>
    <w:p w:rsidR="00BB1D73" w:rsidRPr="000F79A3" w:rsidRDefault="00BB1D73" w:rsidP="000F79A3">
      <w:pPr>
        <w:pStyle w:val="ListParagraph"/>
        <w:numPr>
          <w:ilvl w:val="0"/>
          <w:numId w:val="34"/>
        </w:numPr>
        <w:rPr>
          <w:i/>
          <w:sz w:val="24"/>
          <w:szCs w:val="24"/>
        </w:rPr>
      </w:pPr>
      <w:r w:rsidRPr="000F79A3">
        <w:rPr>
          <w:i/>
          <w:sz w:val="24"/>
          <w:szCs w:val="24"/>
        </w:rPr>
        <w:t xml:space="preserve">Učešće i objave stručnih radova na međunarodnim savjetovanjima IEEP 2013.g. i 2015.g. , </w:t>
      </w:r>
    </w:p>
    <w:p w:rsidR="00BB1D73" w:rsidRPr="000F79A3" w:rsidRDefault="00BB1D73" w:rsidP="000F79A3">
      <w:pPr>
        <w:pStyle w:val="ListParagraph"/>
        <w:numPr>
          <w:ilvl w:val="0"/>
          <w:numId w:val="34"/>
        </w:numPr>
        <w:rPr>
          <w:i/>
          <w:sz w:val="24"/>
          <w:szCs w:val="24"/>
        </w:rPr>
      </w:pPr>
      <w:r w:rsidRPr="000F79A3">
        <w:rPr>
          <w:i/>
          <w:sz w:val="24"/>
          <w:szCs w:val="24"/>
        </w:rPr>
        <w:t xml:space="preserve">Učešće i objava stručnog rada na međunarodnom savjetovanju CG </w:t>
      </w:r>
      <w:r w:rsidR="0052074A">
        <w:rPr>
          <w:i/>
          <w:sz w:val="24"/>
          <w:szCs w:val="24"/>
        </w:rPr>
        <w:t xml:space="preserve">KO </w:t>
      </w:r>
      <w:r w:rsidRPr="000F79A3">
        <w:rPr>
          <w:i/>
          <w:sz w:val="24"/>
          <w:szCs w:val="24"/>
        </w:rPr>
        <w:t xml:space="preserve">CIGRE 2015.g. , </w:t>
      </w:r>
    </w:p>
    <w:p w:rsidR="00356E89" w:rsidRPr="000F79A3" w:rsidRDefault="00356E89" w:rsidP="000F79A3">
      <w:pPr>
        <w:pStyle w:val="ListParagraph"/>
        <w:numPr>
          <w:ilvl w:val="0"/>
          <w:numId w:val="34"/>
        </w:numPr>
        <w:rPr>
          <w:i/>
          <w:sz w:val="24"/>
          <w:szCs w:val="24"/>
        </w:rPr>
      </w:pPr>
      <w:r w:rsidRPr="000F79A3">
        <w:rPr>
          <w:i/>
          <w:sz w:val="24"/>
          <w:szCs w:val="24"/>
        </w:rPr>
        <w:t>Kursevi engleskog jezika u periodu 1995-1999.g.</w:t>
      </w:r>
    </w:p>
    <w:p w:rsidR="00356E89" w:rsidRPr="000F79A3" w:rsidRDefault="00356E89" w:rsidP="000F79A3">
      <w:pPr>
        <w:pStyle w:val="ListParagraph"/>
        <w:numPr>
          <w:ilvl w:val="0"/>
          <w:numId w:val="34"/>
        </w:numPr>
        <w:rPr>
          <w:i/>
          <w:sz w:val="24"/>
          <w:szCs w:val="24"/>
        </w:rPr>
      </w:pPr>
      <w:r w:rsidRPr="000F79A3">
        <w:rPr>
          <w:i/>
          <w:sz w:val="24"/>
          <w:szCs w:val="24"/>
        </w:rPr>
        <w:t>Certifikat INTERNOG AUDITORA ISO standarda 2007.g.</w:t>
      </w:r>
    </w:p>
    <w:p w:rsidR="00356E89" w:rsidRPr="000F79A3" w:rsidRDefault="00356E89" w:rsidP="000F79A3">
      <w:pPr>
        <w:pStyle w:val="ListParagraph"/>
        <w:numPr>
          <w:ilvl w:val="0"/>
          <w:numId w:val="34"/>
        </w:numPr>
        <w:rPr>
          <w:i/>
          <w:sz w:val="24"/>
          <w:szCs w:val="24"/>
        </w:rPr>
      </w:pPr>
      <w:r w:rsidRPr="000F79A3">
        <w:rPr>
          <w:i/>
          <w:sz w:val="24"/>
          <w:szCs w:val="24"/>
        </w:rPr>
        <w:t>Kursevi iz oblasti menadžmenta – ORGANIZACIJA, UPRAVLJANJE I VOĐENJE KOMPANIJE -   ADIZES ASEE  2009-2011.g.</w:t>
      </w:r>
    </w:p>
    <w:p w:rsidR="00356E89" w:rsidRPr="000F79A3" w:rsidRDefault="00356E89" w:rsidP="000F79A3">
      <w:pPr>
        <w:pStyle w:val="ListParagraph"/>
        <w:numPr>
          <w:ilvl w:val="0"/>
          <w:numId w:val="34"/>
        </w:numPr>
        <w:rPr>
          <w:sz w:val="24"/>
          <w:szCs w:val="24"/>
        </w:rPr>
      </w:pPr>
      <w:r w:rsidRPr="000F79A3">
        <w:rPr>
          <w:i/>
          <w:sz w:val="24"/>
          <w:szCs w:val="24"/>
        </w:rPr>
        <w:t>CERTIFIKAT O ZAVRŠENOM USAVRŠAVANJU PREDSJEDNIKA I ČLANOVA NADZORNIH ODBORA I UPRAVA PRIVREDNIH DRUŠTAVA 2014.g.</w:t>
      </w:r>
    </w:p>
    <w:p w:rsidR="007F433C" w:rsidRDefault="007F433C" w:rsidP="00BC34E0">
      <w:pPr>
        <w:pStyle w:val="NormalWeb"/>
        <w:spacing w:before="0" w:beforeAutospacing="0" w:after="0" w:afterAutospacing="0"/>
        <w:jc w:val="center"/>
        <w:rPr>
          <w:b/>
          <w:lang w:val="hr-HR"/>
        </w:rPr>
      </w:pPr>
    </w:p>
    <w:p w:rsidR="007F433C" w:rsidRPr="0052074A" w:rsidRDefault="000F79A3" w:rsidP="000F79A3">
      <w:pPr>
        <w:pStyle w:val="NormalWeb"/>
        <w:spacing w:before="0" w:beforeAutospacing="0" w:after="0" w:afterAutospacing="0"/>
        <w:rPr>
          <w:b/>
          <w:u w:val="single"/>
          <w:lang w:val="hr-HR"/>
        </w:rPr>
      </w:pPr>
      <w:r w:rsidRPr="0052074A">
        <w:rPr>
          <w:b/>
          <w:bCs/>
          <w:u w:val="single"/>
        </w:rPr>
        <w:t>OBJAVLJENI RADOVI- REFERENCE</w:t>
      </w:r>
    </w:p>
    <w:p w:rsidR="000F79A3" w:rsidRDefault="000F79A3" w:rsidP="00BC34E0">
      <w:pPr>
        <w:pStyle w:val="NormalWeb"/>
        <w:spacing w:before="0" w:beforeAutospacing="0" w:after="0" w:afterAutospacing="0"/>
        <w:jc w:val="center"/>
        <w:rPr>
          <w:b/>
          <w:lang w:val="hr-HR"/>
        </w:rPr>
      </w:pPr>
    </w:p>
    <w:p w:rsidR="000F79A3" w:rsidRPr="000F79A3" w:rsidRDefault="007D76C0" w:rsidP="00483B48">
      <w:pPr>
        <w:pStyle w:val="BodyTextIndent"/>
        <w:numPr>
          <w:ilvl w:val="0"/>
          <w:numId w:val="29"/>
        </w:numPr>
        <w:rPr>
          <w:rFonts w:cs="GGILDD+Arial,Bold"/>
          <w:b/>
          <w:bCs/>
        </w:rPr>
      </w:pPr>
      <w:r w:rsidRPr="007D76C0">
        <w:t>S</w:t>
      </w:r>
      <w:r w:rsidR="000F79A3">
        <w:t>.</w:t>
      </w:r>
      <w:r w:rsidRPr="007D76C0">
        <w:t xml:space="preserve"> Jusić, </w:t>
      </w:r>
      <w:r w:rsidRPr="000F79A3">
        <w:rPr>
          <w:i/>
        </w:rPr>
        <w:t xml:space="preserve">“OPRAVDANOST UVOĐENJA KOMPENZACIJE REAKTIVNE SNAGE U ELEKTRODISTRIBUTIVNOJ MREŽI“, </w:t>
      </w:r>
      <w:r w:rsidRPr="0008071D">
        <w:t>OKRUGLI STO “GUBICI ELEKTRIČNE ENERGIJE U ELEKTRODISTRIBUTIVNOJ DJELATNOSTI”</w:t>
      </w:r>
      <w:r>
        <w:t xml:space="preserve">, </w:t>
      </w:r>
      <w:r w:rsidRPr="0008071D">
        <w:t>Zenica , 16.05. - 17.05.2003.</w:t>
      </w:r>
    </w:p>
    <w:p w:rsidR="007D76C0" w:rsidRPr="006732E5" w:rsidRDefault="007D76C0" w:rsidP="00483B48">
      <w:pPr>
        <w:pStyle w:val="BodyTextIndent"/>
        <w:numPr>
          <w:ilvl w:val="0"/>
          <w:numId w:val="29"/>
        </w:numPr>
        <w:rPr>
          <w:rFonts w:cs="GGILDD+Arial,Bold"/>
          <w:bCs/>
        </w:rPr>
      </w:pPr>
      <w:r w:rsidRPr="003E52EF">
        <w:t>S. Jusi</w:t>
      </w:r>
      <w:r w:rsidR="000F79A3">
        <w:t>ć</w:t>
      </w:r>
      <w:r w:rsidRPr="000F79A3">
        <w:rPr>
          <w:i/>
        </w:rPr>
        <w:t xml:space="preserve">, “INTEGRATED SYSTEM OF PROTECTION AND CONTROL IN S/S </w:t>
      </w:r>
      <w:proofErr w:type="gramStart"/>
      <w:r w:rsidRPr="000F79A3">
        <w:rPr>
          <w:i/>
        </w:rPr>
        <w:t>CATICI  35</w:t>
      </w:r>
      <w:proofErr w:type="gramEnd"/>
      <w:r w:rsidRPr="000F79A3">
        <w:rPr>
          <w:i/>
        </w:rPr>
        <w:t>/10(20) kV,2x2.5 MVA”,</w:t>
      </w:r>
      <w:r>
        <w:t xml:space="preserve"> </w:t>
      </w:r>
      <w:r w:rsidRPr="006732E5">
        <w:t xml:space="preserve">REGIONALNO SAVETOVANJE O ELEKTRODISTRIBUTIVNIM MREŽAMA, </w:t>
      </w:r>
      <w:r w:rsidRPr="006732E5">
        <w:rPr>
          <w:bCs/>
        </w:rPr>
        <w:t xml:space="preserve">Herceg Novi, Crna Gora, </w:t>
      </w:r>
      <w:r w:rsidRPr="006732E5">
        <w:rPr>
          <w:rFonts w:cs="GGILDD+Arial,Bold"/>
          <w:bCs/>
        </w:rPr>
        <w:t>5-8. Oktobar 2004</w:t>
      </w:r>
    </w:p>
    <w:p w:rsidR="00174A38" w:rsidRPr="00174A38" w:rsidRDefault="006732E5" w:rsidP="0084671D">
      <w:pPr>
        <w:pStyle w:val="ListParagraph"/>
        <w:numPr>
          <w:ilvl w:val="0"/>
          <w:numId w:val="29"/>
        </w:numPr>
        <w:ind w:right="-51"/>
        <w:rPr>
          <w:sz w:val="24"/>
          <w:szCs w:val="24"/>
        </w:rPr>
      </w:pPr>
      <w:r w:rsidRPr="00174A38">
        <w:rPr>
          <w:sz w:val="24"/>
          <w:szCs w:val="24"/>
        </w:rPr>
        <w:t>S. Jusić</w:t>
      </w:r>
      <w:r w:rsidRPr="00174A38">
        <w:rPr>
          <w:i/>
          <w:sz w:val="24"/>
          <w:szCs w:val="24"/>
        </w:rPr>
        <w:t xml:space="preserve">, </w:t>
      </w:r>
      <w:r w:rsidRPr="009B54A5">
        <w:rPr>
          <w:i/>
          <w:sz w:val="24"/>
          <w:szCs w:val="24"/>
        </w:rPr>
        <w:t>“EFEKTI GALVANSKOG RAZDVAJANJA ELEKTRODISTRIBUTIVNE MREŽE 10 ( 20 ) kV U OPĆINI KAKANJ”</w:t>
      </w:r>
      <w:r w:rsidRPr="00174A38">
        <w:rPr>
          <w:i/>
          <w:sz w:val="24"/>
          <w:szCs w:val="24"/>
        </w:rPr>
        <w:t>,</w:t>
      </w:r>
      <w:r w:rsidRPr="00174A38">
        <w:rPr>
          <w:sz w:val="24"/>
          <w:szCs w:val="24"/>
        </w:rPr>
        <w:t xml:space="preserve"> VII SAVJETOVANJE BOSANSKOHERCEGOVAČKOG KOMITETA CIGRE, NEUM, 25.09 – 29.09.2005</w:t>
      </w:r>
    </w:p>
    <w:p w:rsidR="00174A38" w:rsidRPr="00174A38" w:rsidRDefault="00174A38" w:rsidP="00174A38">
      <w:pPr>
        <w:pStyle w:val="ListParagraph"/>
        <w:ind w:right="-51"/>
        <w:rPr>
          <w:sz w:val="24"/>
          <w:szCs w:val="24"/>
        </w:rPr>
      </w:pPr>
    </w:p>
    <w:p w:rsidR="00174A38" w:rsidRPr="00D90C65" w:rsidRDefault="00174A38" w:rsidP="00822D4D">
      <w:pPr>
        <w:pStyle w:val="ListParagraph"/>
        <w:numPr>
          <w:ilvl w:val="0"/>
          <w:numId w:val="29"/>
        </w:numPr>
        <w:autoSpaceDE w:val="0"/>
        <w:autoSpaceDN w:val="0"/>
        <w:adjustRightInd w:val="0"/>
      </w:pPr>
      <w:r w:rsidRPr="00D90C65">
        <w:rPr>
          <w:sz w:val="24"/>
          <w:szCs w:val="24"/>
        </w:rPr>
        <w:t>S. Jusić</w:t>
      </w:r>
      <w:r w:rsidRPr="00D90C65">
        <w:rPr>
          <w:i/>
          <w:sz w:val="24"/>
          <w:szCs w:val="24"/>
        </w:rPr>
        <w:t>, “</w:t>
      </w:r>
      <w:r w:rsidRPr="00D90C65">
        <w:rPr>
          <w:sz w:val="24"/>
          <w:szCs w:val="24"/>
        </w:rPr>
        <w:t xml:space="preserve"> </w:t>
      </w:r>
      <w:r w:rsidRPr="00D90C65">
        <w:rPr>
          <w:i/>
          <w:sz w:val="24"/>
          <w:szCs w:val="24"/>
        </w:rPr>
        <w:t>THE PREDICTION OF LOAD IN PROCESS OF RESTORATION OF POWER SUPPLY IN A DISTRIBUTION SYSTEM“</w:t>
      </w:r>
      <w:r w:rsidR="000A388F" w:rsidRPr="00D90C65">
        <w:rPr>
          <w:bCs/>
          <w:sz w:val="24"/>
          <w:szCs w:val="24"/>
        </w:rPr>
        <w:t>,</w:t>
      </w:r>
      <w:r w:rsidR="004D3EBC" w:rsidRPr="00D90C65">
        <w:rPr>
          <w:bCs/>
          <w:sz w:val="24"/>
          <w:szCs w:val="24"/>
        </w:rPr>
        <w:t xml:space="preserve"> </w:t>
      </w:r>
      <w:r w:rsidRPr="00D90C65">
        <w:rPr>
          <w:bCs/>
          <w:sz w:val="24"/>
          <w:szCs w:val="24"/>
        </w:rPr>
        <w:t xml:space="preserve">DRUGO REGIONALNO SAVETOVANJE O ELEKTRODISTRIBUTIVNIM MREŽAMA Srbija, Zlatibor, Hotel Palisad </w:t>
      </w:r>
      <w:r w:rsidR="00D90C65" w:rsidRPr="00D90C65">
        <w:rPr>
          <w:bCs/>
          <w:sz w:val="24"/>
          <w:szCs w:val="24"/>
        </w:rPr>
        <w:t xml:space="preserve">17 - 20. oktobar 2006. </w:t>
      </w:r>
    </w:p>
    <w:p w:rsidR="00D90C65" w:rsidRDefault="00D90C65" w:rsidP="00D90C65">
      <w:pPr>
        <w:pStyle w:val="ListParagraph"/>
      </w:pPr>
    </w:p>
    <w:p w:rsidR="00174A38" w:rsidRDefault="00174A38" w:rsidP="00174A38">
      <w:pPr>
        <w:pStyle w:val="ListParagraph"/>
        <w:numPr>
          <w:ilvl w:val="0"/>
          <w:numId w:val="29"/>
        </w:numPr>
        <w:ind w:right="-51"/>
        <w:rPr>
          <w:sz w:val="24"/>
          <w:szCs w:val="24"/>
        </w:rPr>
      </w:pPr>
      <w:r w:rsidRPr="00174A38">
        <w:rPr>
          <w:sz w:val="24"/>
          <w:szCs w:val="24"/>
        </w:rPr>
        <w:t>S.</w:t>
      </w:r>
      <w:r w:rsidR="006732E5" w:rsidRPr="00174A38">
        <w:rPr>
          <w:sz w:val="24"/>
          <w:szCs w:val="24"/>
        </w:rPr>
        <w:t xml:space="preserve"> Jusić, </w:t>
      </w:r>
      <w:r>
        <w:rPr>
          <w:sz w:val="24"/>
          <w:szCs w:val="24"/>
        </w:rPr>
        <w:t xml:space="preserve">M. Hajro, </w:t>
      </w:r>
      <w:r w:rsidR="006732E5" w:rsidRPr="000A388F">
        <w:rPr>
          <w:i/>
          <w:sz w:val="24"/>
          <w:szCs w:val="24"/>
        </w:rPr>
        <w:t>“</w:t>
      </w:r>
      <w:r w:rsidR="006732E5" w:rsidRPr="000A388F">
        <w:rPr>
          <w:i/>
          <w:iCs/>
          <w:sz w:val="24"/>
          <w:szCs w:val="24"/>
        </w:rPr>
        <w:t>HLADNO VRŠNO OPTEREĆENJE U DIJELOVIMA ELEKTROENERGETSKE DISTRIBUTIVNE MREŽE</w:t>
      </w:r>
      <w:r w:rsidR="000F79A3" w:rsidRPr="000A388F">
        <w:rPr>
          <w:i/>
          <w:sz w:val="24"/>
          <w:szCs w:val="24"/>
        </w:rPr>
        <w:t>“</w:t>
      </w:r>
      <w:r w:rsidR="000F79A3" w:rsidRPr="00174A38">
        <w:rPr>
          <w:i/>
          <w:sz w:val="24"/>
          <w:szCs w:val="24"/>
        </w:rPr>
        <w:t xml:space="preserve">, </w:t>
      </w:r>
      <w:r w:rsidRPr="00174A38">
        <w:rPr>
          <w:sz w:val="24"/>
          <w:szCs w:val="24"/>
        </w:rPr>
        <w:t>VIII SAVJETOVANJE BOSANSKOHERCEGOVAČKOG KOMITETA CIGRE, NEUM, 21.10 – 25.10.2007</w:t>
      </w:r>
    </w:p>
    <w:p w:rsidR="00AD5FAD" w:rsidRPr="00AD5FAD" w:rsidRDefault="00AD5FAD" w:rsidP="00AD5FAD">
      <w:pPr>
        <w:pStyle w:val="ListParagraph"/>
        <w:rPr>
          <w:sz w:val="24"/>
          <w:szCs w:val="24"/>
        </w:rPr>
      </w:pPr>
    </w:p>
    <w:p w:rsidR="00AD5FAD" w:rsidRPr="00AD5FAD" w:rsidRDefault="00AD5FAD" w:rsidP="00AD5FAD">
      <w:pPr>
        <w:pStyle w:val="ListParagraph"/>
        <w:numPr>
          <w:ilvl w:val="0"/>
          <w:numId w:val="29"/>
        </w:numPr>
        <w:autoSpaceDE w:val="0"/>
        <w:autoSpaceDN w:val="0"/>
        <w:adjustRightInd w:val="0"/>
        <w:spacing w:before="600" w:after="360"/>
        <w:ind w:right="-51"/>
        <w:rPr>
          <w:color w:val="000000"/>
          <w:sz w:val="24"/>
          <w:szCs w:val="24"/>
        </w:rPr>
      </w:pPr>
      <w:r w:rsidRPr="00AD5FAD">
        <w:rPr>
          <w:sz w:val="24"/>
          <w:szCs w:val="24"/>
        </w:rPr>
        <w:lastRenderedPageBreak/>
        <w:t xml:space="preserve">S. Jusić, S. Hanjalić, </w:t>
      </w:r>
      <w:r w:rsidRPr="00AD5FAD">
        <w:rPr>
          <w:i/>
          <w:sz w:val="24"/>
          <w:szCs w:val="24"/>
        </w:rPr>
        <w:t>“</w:t>
      </w:r>
      <w:r w:rsidRPr="00AD5FAD">
        <w:rPr>
          <w:b/>
          <w:bCs/>
          <w:color w:val="000000"/>
          <w:sz w:val="24"/>
          <w:szCs w:val="24"/>
        </w:rPr>
        <w:t xml:space="preserve"> </w:t>
      </w:r>
      <w:r w:rsidRPr="00AD5FAD">
        <w:rPr>
          <w:bCs/>
          <w:i/>
          <w:color w:val="000000"/>
          <w:sz w:val="24"/>
          <w:szCs w:val="24"/>
        </w:rPr>
        <w:t>The Prediction of Load in Process of Restoration of Power Supply in a Distribution System</w:t>
      </w:r>
      <w:r>
        <w:rPr>
          <w:bCs/>
          <w:color w:val="000000"/>
          <w:sz w:val="24"/>
          <w:szCs w:val="24"/>
        </w:rPr>
        <w:t>“ , IYCE 2007 CONFERENCE</w:t>
      </w:r>
    </w:p>
    <w:p w:rsidR="00AD5FAD" w:rsidRPr="00AD5FAD" w:rsidRDefault="00AD5FAD" w:rsidP="00AD5FAD">
      <w:pPr>
        <w:pStyle w:val="ListParagraph"/>
        <w:rPr>
          <w:color w:val="000000"/>
          <w:sz w:val="24"/>
          <w:szCs w:val="24"/>
        </w:rPr>
      </w:pPr>
    </w:p>
    <w:p w:rsidR="00D90C65" w:rsidRPr="00AD5FAD" w:rsidRDefault="00D90C65" w:rsidP="00D90C65">
      <w:pPr>
        <w:pStyle w:val="ListParagraph"/>
        <w:numPr>
          <w:ilvl w:val="0"/>
          <w:numId w:val="29"/>
        </w:numPr>
        <w:autoSpaceDE w:val="0"/>
        <w:autoSpaceDN w:val="0"/>
        <w:adjustRightInd w:val="0"/>
      </w:pPr>
      <w:r w:rsidRPr="00D90C65">
        <w:rPr>
          <w:sz w:val="24"/>
          <w:szCs w:val="24"/>
        </w:rPr>
        <w:t>S. Jusić</w:t>
      </w:r>
      <w:r w:rsidRPr="00D90C65">
        <w:rPr>
          <w:i/>
          <w:sz w:val="24"/>
          <w:szCs w:val="24"/>
        </w:rPr>
        <w:t>, “</w:t>
      </w:r>
      <w:r w:rsidRPr="00D90C65">
        <w:rPr>
          <w:sz w:val="24"/>
          <w:szCs w:val="24"/>
        </w:rPr>
        <w:t xml:space="preserve"> </w:t>
      </w:r>
      <w:r w:rsidRPr="00D90C65">
        <w:rPr>
          <w:i/>
          <w:sz w:val="24"/>
          <w:szCs w:val="24"/>
        </w:rPr>
        <w:t>THE ANALYSE OF BASIC PARAMETERS  OF COLD LOAD PICKUP IN  PARTS OF DISTRIBUTION SYSTEM “</w:t>
      </w:r>
      <w:r w:rsidRPr="00D90C65">
        <w:rPr>
          <w:bCs/>
          <w:sz w:val="24"/>
          <w:szCs w:val="24"/>
        </w:rPr>
        <w:t xml:space="preserve">, VI SAVETOVANJE O ELEKTRODISTRIBUTIVNIM MREŽAMA SA REGIONALNIM UČEŠĆEM ,Srbija, Vrnjačka Banja, </w:t>
      </w:r>
      <w:r>
        <w:rPr>
          <w:bCs/>
          <w:sz w:val="24"/>
          <w:szCs w:val="24"/>
        </w:rPr>
        <w:t>30.09</w:t>
      </w:r>
      <w:r w:rsidRPr="00174A38">
        <w:rPr>
          <w:bCs/>
          <w:sz w:val="24"/>
          <w:szCs w:val="24"/>
        </w:rPr>
        <w:t xml:space="preserve">- </w:t>
      </w:r>
      <w:r>
        <w:rPr>
          <w:bCs/>
          <w:sz w:val="24"/>
          <w:szCs w:val="24"/>
        </w:rPr>
        <w:t>03</w:t>
      </w:r>
      <w:r w:rsidRPr="00174A38">
        <w:rPr>
          <w:bCs/>
          <w:sz w:val="24"/>
          <w:szCs w:val="24"/>
        </w:rPr>
        <w:t>.</w:t>
      </w:r>
      <w:r>
        <w:rPr>
          <w:bCs/>
          <w:sz w:val="24"/>
          <w:szCs w:val="24"/>
        </w:rPr>
        <w:t>10.</w:t>
      </w:r>
      <w:r w:rsidRPr="00174A38">
        <w:rPr>
          <w:bCs/>
          <w:sz w:val="24"/>
          <w:szCs w:val="24"/>
        </w:rPr>
        <w:t>200</w:t>
      </w:r>
      <w:r>
        <w:rPr>
          <w:bCs/>
          <w:sz w:val="24"/>
          <w:szCs w:val="24"/>
        </w:rPr>
        <w:t>8</w:t>
      </w:r>
      <w:r w:rsidRPr="00174A38">
        <w:rPr>
          <w:bCs/>
          <w:sz w:val="24"/>
          <w:szCs w:val="24"/>
        </w:rPr>
        <w:t>.</w:t>
      </w:r>
    </w:p>
    <w:p w:rsidR="00AD5FAD" w:rsidRDefault="00AD5FAD" w:rsidP="00AD5FAD">
      <w:pPr>
        <w:pStyle w:val="ListParagraph"/>
      </w:pPr>
    </w:p>
    <w:p w:rsidR="00AD5FAD" w:rsidRDefault="00AD5FAD" w:rsidP="00F83F0B">
      <w:pPr>
        <w:pStyle w:val="ListParagraph"/>
        <w:numPr>
          <w:ilvl w:val="0"/>
          <w:numId w:val="29"/>
        </w:numPr>
        <w:autoSpaceDE w:val="0"/>
        <w:autoSpaceDN w:val="0"/>
        <w:adjustRightInd w:val="0"/>
        <w:ind w:right="-51"/>
        <w:rPr>
          <w:sz w:val="24"/>
          <w:szCs w:val="24"/>
        </w:rPr>
      </w:pPr>
      <w:r w:rsidRPr="00AD5FAD">
        <w:rPr>
          <w:sz w:val="24"/>
          <w:szCs w:val="24"/>
        </w:rPr>
        <w:t>S. Jusić,</w:t>
      </w:r>
      <w:r w:rsidRPr="00AD5FAD">
        <w:rPr>
          <w:i/>
          <w:sz w:val="24"/>
          <w:szCs w:val="24"/>
        </w:rPr>
        <w:t>“</w:t>
      </w:r>
      <w:r w:rsidRPr="00AD5FAD">
        <w:rPr>
          <w:bCs/>
          <w:i/>
          <w:sz w:val="24"/>
          <w:szCs w:val="24"/>
        </w:rPr>
        <w:t xml:space="preserve"> ANALIZA OSNOVNIH PARAMETARA HLADNOG VRŠNOG OPTEREĆENJA U DIJELOVIMA ELEKTRODISTRIBUTIVNE MREŽE“, </w:t>
      </w:r>
      <w:r w:rsidRPr="00AD5FAD">
        <w:rPr>
          <w:i/>
          <w:sz w:val="24"/>
          <w:szCs w:val="24"/>
        </w:rPr>
        <w:t xml:space="preserve"> </w:t>
      </w:r>
      <w:r w:rsidRPr="00AD5FAD">
        <w:rPr>
          <w:sz w:val="24"/>
          <w:szCs w:val="24"/>
        </w:rPr>
        <w:t>IX SAVJETOVANJE BOSANSKOHERCEGOVAČKOG KOMITETA CIGRE, NEUM, 2</w:t>
      </w:r>
      <w:r>
        <w:rPr>
          <w:sz w:val="24"/>
          <w:szCs w:val="24"/>
        </w:rPr>
        <w:t>7</w:t>
      </w:r>
      <w:r w:rsidRPr="00AD5FAD">
        <w:rPr>
          <w:sz w:val="24"/>
          <w:szCs w:val="24"/>
        </w:rPr>
        <w:t>.</w:t>
      </w:r>
      <w:r>
        <w:rPr>
          <w:sz w:val="24"/>
          <w:szCs w:val="24"/>
        </w:rPr>
        <w:t>09</w:t>
      </w:r>
      <w:r w:rsidRPr="00AD5FAD">
        <w:rPr>
          <w:sz w:val="24"/>
          <w:szCs w:val="24"/>
        </w:rPr>
        <w:t xml:space="preserve"> – </w:t>
      </w:r>
      <w:r>
        <w:rPr>
          <w:sz w:val="24"/>
          <w:szCs w:val="24"/>
        </w:rPr>
        <w:t>01</w:t>
      </w:r>
      <w:r w:rsidRPr="00AD5FAD">
        <w:rPr>
          <w:sz w:val="24"/>
          <w:szCs w:val="24"/>
        </w:rPr>
        <w:t>.10.200</w:t>
      </w:r>
      <w:r>
        <w:rPr>
          <w:sz w:val="24"/>
          <w:szCs w:val="24"/>
        </w:rPr>
        <w:t>9.</w:t>
      </w:r>
    </w:p>
    <w:p w:rsidR="00C06F5D" w:rsidRPr="00C06F5D" w:rsidRDefault="00C06F5D" w:rsidP="00C06F5D">
      <w:pPr>
        <w:pStyle w:val="ListParagraph"/>
        <w:rPr>
          <w:sz w:val="24"/>
          <w:szCs w:val="24"/>
        </w:rPr>
      </w:pPr>
    </w:p>
    <w:p w:rsidR="00C06F5D" w:rsidRPr="00C06F5D" w:rsidRDefault="00C06F5D" w:rsidP="000E19C9">
      <w:pPr>
        <w:pStyle w:val="ListParagraph"/>
        <w:numPr>
          <w:ilvl w:val="0"/>
          <w:numId w:val="29"/>
        </w:numPr>
        <w:autoSpaceDE w:val="0"/>
        <w:autoSpaceDN w:val="0"/>
        <w:adjustRightInd w:val="0"/>
        <w:ind w:right="-51"/>
        <w:rPr>
          <w:i/>
          <w:sz w:val="24"/>
          <w:szCs w:val="24"/>
        </w:rPr>
      </w:pPr>
      <w:r w:rsidRPr="00C06F5D">
        <w:rPr>
          <w:sz w:val="24"/>
          <w:szCs w:val="24"/>
        </w:rPr>
        <w:t>S.</w:t>
      </w:r>
      <w:r w:rsidR="00AD5FAD" w:rsidRPr="00C06F5D">
        <w:rPr>
          <w:sz w:val="24"/>
          <w:szCs w:val="24"/>
        </w:rPr>
        <w:t xml:space="preserve"> Jusić, Š. Fehrić, </w:t>
      </w:r>
      <w:r w:rsidR="00AD5FAD" w:rsidRPr="00C06F5D">
        <w:rPr>
          <w:i/>
          <w:sz w:val="24"/>
          <w:szCs w:val="24"/>
        </w:rPr>
        <w:t>“</w:t>
      </w:r>
      <w:r w:rsidR="00AD5FAD" w:rsidRPr="00C06F5D">
        <w:rPr>
          <w:b/>
          <w:bCs/>
          <w:color w:val="000000"/>
          <w:sz w:val="24"/>
          <w:szCs w:val="24"/>
        </w:rPr>
        <w:t xml:space="preserve"> </w:t>
      </w:r>
      <w:r w:rsidR="00AD5FAD" w:rsidRPr="00C06F5D">
        <w:rPr>
          <w:i/>
          <w:sz w:val="24"/>
          <w:szCs w:val="24"/>
        </w:rPr>
        <w:t>INFLUENCE OF SOLAR PANELS TO THE ELECTRICITY DISTRIBUTION NETWORK "</w:t>
      </w:r>
      <w:r w:rsidR="00AD5FAD" w:rsidRPr="00C06F5D">
        <w:rPr>
          <w:bCs/>
          <w:color w:val="000000"/>
          <w:sz w:val="24"/>
          <w:szCs w:val="24"/>
        </w:rPr>
        <w:t xml:space="preserve">, </w:t>
      </w:r>
      <w:r w:rsidRPr="00C06F5D">
        <w:rPr>
          <w:bCs/>
          <w:color w:val="000000"/>
          <w:sz w:val="24"/>
          <w:szCs w:val="24"/>
        </w:rPr>
        <w:t xml:space="preserve">Četvrta regionalna konferencija: Industrijska energetika i zaštita životne sredine u zemljama Jugoistočne Evrope IEEP 2013 </w:t>
      </w:r>
      <w:r w:rsidRPr="00C06F5D">
        <w:rPr>
          <w:color w:val="000000"/>
          <w:sz w:val="24"/>
          <w:szCs w:val="24"/>
        </w:rPr>
        <w:t>Divčibare, 26-29. jun 2013.</w:t>
      </w:r>
    </w:p>
    <w:p w:rsidR="00C06F5D" w:rsidRPr="00C06F5D" w:rsidRDefault="00C06F5D" w:rsidP="00C06F5D">
      <w:pPr>
        <w:pStyle w:val="ListParagraph"/>
        <w:rPr>
          <w:i/>
          <w:sz w:val="24"/>
          <w:szCs w:val="24"/>
        </w:rPr>
      </w:pPr>
    </w:p>
    <w:p w:rsidR="00C06F5D" w:rsidRDefault="00C06F5D" w:rsidP="00516E37">
      <w:pPr>
        <w:pStyle w:val="ListParagraph"/>
        <w:numPr>
          <w:ilvl w:val="0"/>
          <w:numId w:val="29"/>
        </w:numPr>
        <w:autoSpaceDE w:val="0"/>
        <w:autoSpaceDN w:val="0"/>
        <w:adjustRightInd w:val="0"/>
        <w:ind w:right="-51"/>
        <w:rPr>
          <w:sz w:val="24"/>
          <w:szCs w:val="24"/>
        </w:rPr>
      </w:pPr>
      <w:r w:rsidRPr="00C06F5D">
        <w:rPr>
          <w:i/>
          <w:sz w:val="24"/>
          <w:szCs w:val="24"/>
        </w:rPr>
        <w:t>S.</w:t>
      </w:r>
      <w:r w:rsidRPr="00C06F5D">
        <w:rPr>
          <w:sz w:val="24"/>
          <w:szCs w:val="24"/>
        </w:rPr>
        <w:t xml:space="preserve"> Jusić, Š. Fehrić, </w:t>
      </w:r>
      <w:r w:rsidRPr="00C06F5D">
        <w:rPr>
          <w:i/>
          <w:sz w:val="24"/>
          <w:szCs w:val="24"/>
        </w:rPr>
        <w:t>“</w:t>
      </w:r>
      <w:r w:rsidRPr="00C06F5D">
        <w:rPr>
          <w:bCs/>
          <w:i/>
          <w:sz w:val="24"/>
          <w:szCs w:val="24"/>
        </w:rPr>
        <w:t xml:space="preserve">ANALIZA UTICAJA PRIKLJUČENJA SOLARNIH ELEKTRANA NA ELEKTROENERGETSKU DISTRIBUTIVNU MREŽU“ “, </w:t>
      </w:r>
      <w:r w:rsidRPr="00C06F5D">
        <w:rPr>
          <w:i/>
          <w:sz w:val="24"/>
          <w:szCs w:val="24"/>
        </w:rPr>
        <w:t xml:space="preserve"> </w:t>
      </w:r>
      <w:r w:rsidRPr="00C06F5D">
        <w:rPr>
          <w:sz w:val="24"/>
          <w:szCs w:val="24"/>
        </w:rPr>
        <w:t>XI SAVJETOVANJE BOSANSKOHERCEGOVAČKOG KOMITETA CIGRE, NEUM, 15.09 – 19.09.2013.</w:t>
      </w:r>
    </w:p>
    <w:p w:rsidR="00C06F5D" w:rsidRPr="00C06F5D" w:rsidRDefault="00C06F5D" w:rsidP="00C06F5D">
      <w:pPr>
        <w:pStyle w:val="ListParagraph"/>
        <w:rPr>
          <w:sz w:val="24"/>
          <w:szCs w:val="24"/>
        </w:rPr>
      </w:pPr>
    </w:p>
    <w:p w:rsidR="00E7138B" w:rsidRPr="00573700" w:rsidRDefault="00C06F5D" w:rsidP="00EA62E5">
      <w:pPr>
        <w:pStyle w:val="ListParagraph"/>
        <w:numPr>
          <w:ilvl w:val="0"/>
          <w:numId w:val="29"/>
        </w:numPr>
        <w:autoSpaceDE w:val="0"/>
        <w:autoSpaceDN w:val="0"/>
        <w:adjustRightInd w:val="0"/>
        <w:ind w:right="-51"/>
        <w:rPr>
          <w:sz w:val="24"/>
          <w:szCs w:val="24"/>
        </w:rPr>
      </w:pPr>
      <w:r w:rsidRPr="00573700">
        <w:rPr>
          <w:sz w:val="24"/>
          <w:szCs w:val="24"/>
        </w:rPr>
        <w:t>S. Jusić</w:t>
      </w:r>
      <w:r w:rsidRPr="00573700">
        <w:rPr>
          <w:i/>
          <w:sz w:val="24"/>
          <w:szCs w:val="24"/>
        </w:rPr>
        <w:t>, E. Hrnjić, “</w:t>
      </w:r>
      <w:r w:rsidRPr="00573700">
        <w:rPr>
          <w:sz w:val="24"/>
          <w:szCs w:val="24"/>
        </w:rPr>
        <w:t xml:space="preserve"> </w:t>
      </w:r>
      <w:r w:rsidRPr="00573700">
        <w:rPr>
          <w:i/>
          <w:sz w:val="24"/>
          <w:szCs w:val="24"/>
        </w:rPr>
        <w:t>EKSPERIMENTALNA VERIFIKACIJA MODELA HLADNOG VRŠNOG OPTEREĆENJA U STAMBENIM PODRUČJIMA“</w:t>
      </w:r>
      <w:r w:rsidRPr="00573700">
        <w:rPr>
          <w:bCs/>
          <w:sz w:val="24"/>
          <w:szCs w:val="24"/>
        </w:rPr>
        <w:t>, IX SAVETOVANJE O ELEKTRODISTRIBUTIVNIM MREŽAMA SRBIJE- SA REGIONALNIM UČEŠĆEM, Vrnjačka Banja, 22.09- 26.10.2014.</w:t>
      </w:r>
    </w:p>
    <w:p w:rsidR="00573700" w:rsidRPr="00573700" w:rsidRDefault="00573700" w:rsidP="00573700">
      <w:pPr>
        <w:pStyle w:val="ListParagraph"/>
        <w:rPr>
          <w:sz w:val="24"/>
          <w:szCs w:val="24"/>
        </w:rPr>
      </w:pPr>
    </w:p>
    <w:p w:rsidR="00573700" w:rsidRPr="00573700" w:rsidRDefault="00573700" w:rsidP="00A82F0E">
      <w:pPr>
        <w:pStyle w:val="ListParagraph"/>
        <w:numPr>
          <w:ilvl w:val="0"/>
          <w:numId w:val="29"/>
        </w:numPr>
        <w:autoSpaceDE w:val="0"/>
        <w:autoSpaceDN w:val="0"/>
        <w:adjustRightInd w:val="0"/>
        <w:ind w:right="-51"/>
        <w:rPr>
          <w:sz w:val="24"/>
          <w:szCs w:val="24"/>
        </w:rPr>
      </w:pPr>
      <w:r w:rsidRPr="00573700">
        <w:rPr>
          <w:sz w:val="24"/>
          <w:szCs w:val="24"/>
        </w:rPr>
        <w:t>S.</w:t>
      </w:r>
      <w:r w:rsidR="00E7138B" w:rsidRPr="00573700">
        <w:rPr>
          <w:sz w:val="24"/>
          <w:szCs w:val="24"/>
        </w:rPr>
        <w:t xml:space="preserve"> Jusić</w:t>
      </w:r>
      <w:r w:rsidR="00E7138B" w:rsidRPr="00573700">
        <w:rPr>
          <w:i/>
          <w:sz w:val="24"/>
          <w:szCs w:val="24"/>
        </w:rPr>
        <w:t xml:space="preserve">, </w:t>
      </w:r>
      <w:r w:rsidR="00E7138B" w:rsidRPr="00573700">
        <w:rPr>
          <w:sz w:val="24"/>
          <w:szCs w:val="24"/>
        </w:rPr>
        <w:t>F. Begović, D. Pihljak</w:t>
      </w:r>
      <w:r w:rsidR="00E7138B" w:rsidRPr="00573700">
        <w:rPr>
          <w:i/>
          <w:sz w:val="24"/>
          <w:szCs w:val="24"/>
        </w:rPr>
        <w:t>, “ FAKTOR SNAGE  U STAMBENOM KONZUMU NA PRIMJERU NISKONAPONSKE DISTRIBUTIVNE MREŽE U OPŠTINI TEŠANJ-BiH “</w:t>
      </w:r>
      <w:r w:rsidR="00E7138B" w:rsidRPr="00573700">
        <w:rPr>
          <w:bCs/>
          <w:sz w:val="24"/>
          <w:szCs w:val="24"/>
        </w:rPr>
        <w:t xml:space="preserve">, </w:t>
      </w:r>
      <w:r w:rsidRPr="00573700">
        <w:rPr>
          <w:bCs/>
          <w:sz w:val="24"/>
          <w:szCs w:val="24"/>
        </w:rPr>
        <w:t>IV SAVJETOVANJE CG KO CIGRE Institut “Dr Simo Milošević” Igalo, 11 - 14.05.2015.</w:t>
      </w:r>
    </w:p>
    <w:p w:rsidR="00573700" w:rsidRPr="00573700" w:rsidRDefault="00573700" w:rsidP="00573700">
      <w:pPr>
        <w:pStyle w:val="ListParagraph"/>
        <w:rPr>
          <w:sz w:val="24"/>
          <w:szCs w:val="24"/>
        </w:rPr>
      </w:pPr>
    </w:p>
    <w:p w:rsidR="00573700" w:rsidRPr="00CC5D97" w:rsidRDefault="00573700" w:rsidP="00813620">
      <w:pPr>
        <w:pStyle w:val="ListParagraph"/>
        <w:numPr>
          <w:ilvl w:val="0"/>
          <w:numId w:val="29"/>
        </w:numPr>
        <w:autoSpaceDE w:val="0"/>
        <w:autoSpaceDN w:val="0"/>
        <w:adjustRightInd w:val="0"/>
        <w:ind w:right="-51"/>
        <w:rPr>
          <w:sz w:val="24"/>
          <w:szCs w:val="24"/>
        </w:rPr>
      </w:pPr>
      <w:r w:rsidRPr="00CC5D97">
        <w:rPr>
          <w:sz w:val="24"/>
          <w:szCs w:val="24"/>
        </w:rPr>
        <w:t xml:space="preserve">S. Jusić, F. Begović, </w:t>
      </w:r>
      <w:r w:rsidRPr="00CC5D97">
        <w:rPr>
          <w:i/>
          <w:sz w:val="24"/>
          <w:szCs w:val="24"/>
        </w:rPr>
        <w:t>“</w:t>
      </w:r>
      <w:r w:rsidRPr="00CC5D97">
        <w:rPr>
          <w:b/>
          <w:bCs/>
          <w:color w:val="000000"/>
          <w:sz w:val="24"/>
          <w:szCs w:val="24"/>
        </w:rPr>
        <w:t xml:space="preserve"> </w:t>
      </w:r>
      <w:r w:rsidRPr="00CC5D97">
        <w:rPr>
          <w:rStyle w:val="hps"/>
          <w:rFonts w:eastAsiaTheme="majorEastAsia"/>
          <w:i/>
          <w:sz w:val="24"/>
          <w:szCs w:val="24"/>
          <w:lang w:val="en"/>
        </w:rPr>
        <w:t>TECHNICAL</w:t>
      </w:r>
      <w:r w:rsidRPr="00CC5D97">
        <w:rPr>
          <w:i/>
          <w:sz w:val="24"/>
          <w:szCs w:val="24"/>
          <w:lang w:val="en"/>
        </w:rPr>
        <w:t xml:space="preserve"> </w:t>
      </w:r>
      <w:r w:rsidRPr="00CC5D97">
        <w:rPr>
          <w:rStyle w:val="hps"/>
          <w:rFonts w:eastAsiaTheme="majorEastAsia"/>
          <w:i/>
          <w:sz w:val="24"/>
          <w:szCs w:val="24"/>
          <w:lang w:val="en"/>
        </w:rPr>
        <w:t>AND</w:t>
      </w:r>
      <w:r w:rsidRPr="00CC5D97">
        <w:rPr>
          <w:i/>
          <w:sz w:val="24"/>
          <w:szCs w:val="24"/>
          <w:lang w:val="en"/>
        </w:rPr>
        <w:t xml:space="preserve"> </w:t>
      </w:r>
      <w:r w:rsidRPr="00CC5D97">
        <w:rPr>
          <w:rStyle w:val="hps"/>
          <w:rFonts w:eastAsiaTheme="majorEastAsia"/>
          <w:i/>
          <w:sz w:val="24"/>
          <w:szCs w:val="24"/>
          <w:lang w:val="en"/>
        </w:rPr>
        <w:t>ECONOMIC PERFORMANCE</w:t>
      </w:r>
      <w:r w:rsidRPr="00CC5D97">
        <w:rPr>
          <w:i/>
          <w:sz w:val="24"/>
          <w:szCs w:val="24"/>
          <w:lang w:val="en"/>
        </w:rPr>
        <w:t xml:space="preserve"> </w:t>
      </w:r>
      <w:r w:rsidRPr="00CC5D97">
        <w:rPr>
          <w:rStyle w:val="hps"/>
          <w:rFonts w:eastAsiaTheme="majorEastAsia"/>
          <w:i/>
          <w:sz w:val="24"/>
          <w:szCs w:val="24"/>
          <w:lang w:val="en"/>
        </w:rPr>
        <w:t>IN THE WORK</w:t>
      </w:r>
      <w:r w:rsidRPr="00CC5D97">
        <w:rPr>
          <w:i/>
          <w:sz w:val="24"/>
          <w:szCs w:val="24"/>
          <w:lang w:val="en"/>
        </w:rPr>
        <w:t xml:space="preserve"> </w:t>
      </w:r>
      <w:r w:rsidRPr="00CC5D97">
        <w:rPr>
          <w:rStyle w:val="hps"/>
          <w:rFonts w:eastAsiaTheme="majorEastAsia"/>
          <w:i/>
          <w:sz w:val="24"/>
          <w:szCs w:val="24"/>
          <w:lang w:val="en"/>
        </w:rPr>
        <w:t>OF MICRO</w:t>
      </w:r>
      <w:r w:rsidRPr="00CC5D97">
        <w:rPr>
          <w:i/>
          <w:sz w:val="24"/>
          <w:szCs w:val="24"/>
          <w:lang w:val="en"/>
        </w:rPr>
        <w:t xml:space="preserve"> </w:t>
      </w:r>
      <w:r w:rsidRPr="00CC5D97">
        <w:rPr>
          <w:rStyle w:val="hps"/>
          <w:rFonts w:eastAsiaTheme="majorEastAsia"/>
          <w:i/>
          <w:sz w:val="24"/>
          <w:szCs w:val="24"/>
          <w:lang w:val="en"/>
        </w:rPr>
        <w:t>AND</w:t>
      </w:r>
      <w:r w:rsidRPr="00CC5D97">
        <w:rPr>
          <w:i/>
          <w:sz w:val="24"/>
          <w:szCs w:val="24"/>
          <w:lang w:val="en"/>
        </w:rPr>
        <w:t xml:space="preserve"> </w:t>
      </w:r>
      <w:r w:rsidRPr="00CC5D97">
        <w:rPr>
          <w:rStyle w:val="hps"/>
          <w:rFonts w:eastAsiaTheme="majorEastAsia"/>
          <w:i/>
          <w:sz w:val="24"/>
          <w:szCs w:val="24"/>
          <w:lang w:val="en"/>
        </w:rPr>
        <w:t>MINI</w:t>
      </w:r>
      <w:r w:rsidRPr="00CC5D97">
        <w:rPr>
          <w:i/>
          <w:sz w:val="24"/>
          <w:szCs w:val="24"/>
          <w:lang w:val="en"/>
        </w:rPr>
        <w:t xml:space="preserve"> </w:t>
      </w:r>
      <w:r w:rsidRPr="00CC5D97">
        <w:rPr>
          <w:rStyle w:val="hps"/>
          <w:rFonts w:eastAsiaTheme="majorEastAsia"/>
          <w:i/>
          <w:sz w:val="24"/>
          <w:szCs w:val="24"/>
          <w:lang w:val="en"/>
        </w:rPr>
        <w:t>SOLAR</w:t>
      </w:r>
      <w:r w:rsidRPr="00CC5D97">
        <w:rPr>
          <w:i/>
          <w:sz w:val="24"/>
          <w:szCs w:val="24"/>
          <w:lang w:val="en"/>
        </w:rPr>
        <w:t xml:space="preserve"> </w:t>
      </w:r>
      <w:r w:rsidRPr="00CC5D97">
        <w:rPr>
          <w:rStyle w:val="hps"/>
          <w:rFonts w:eastAsiaTheme="majorEastAsia"/>
          <w:i/>
          <w:sz w:val="24"/>
          <w:szCs w:val="24"/>
          <w:lang w:val="en"/>
        </w:rPr>
        <w:t>POWER PLANT</w:t>
      </w:r>
      <w:r w:rsidRPr="00CC5D97">
        <w:rPr>
          <w:i/>
          <w:sz w:val="24"/>
          <w:szCs w:val="24"/>
          <w:lang w:val="en"/>
        </w:rPr>
        <w:t xml:space="preserve"> </w:t>
      </w:r>
      <w:r w:rsidRPr="00CC5D97">
        <w:rPr>
          <w:rStyle w:val="hps"/>
          <w:rFonts w:eastAsiaTheme="majorEastAsia"/>
          <w:i/>
          <w:sz w:val="24"/>
          <w:szCs w:val="24"/>
          <w:lang w:val="en"/>
        </w:rPr>
        <w:t>CONNECTED</w:t>
      </w:r>
      <w:r w:rsidRPr="00CC5D97">
        <w:rPr>
          <w:i/>
          <w:sz w:val="24"/>
          <w:szCs w:val="24"/>
          <w:lang w:val="en"/>
        </w:rPr>
        <w:t xml:space="preserve"> </w:t>
      </w:r>
      <w:r w:rsidRPr="00CC5D97">
        <w:rPr>
          <w:rStyle w:val="hps"/>
          <w:rFonts w:eastAsiaTheme="majorEastAsia"/>
          <w:i/>
          <w:sz w:val="24"/>
          <w:szCs w:val="24"/>
          <w:lang w:val="en"/>
        </w:rPr>
        <w:t>TO THE POWER</w:t>
      </w:r>
      <w:r w:rsidRPr="00CC5D97">
        <w:rPr>
          <w:i/>
          <w:sz w:val="24"/>
          <w:szCs w:val="24"/>
          <w:lang w:val="en"/>
        </w:rPr>
        <w:t xml:space="preserve"> </w:t>
      </w:r>
      <w:r w:rsidRPr="00CC5D97">
        <w:rPr>
          <w:rStyle w:val="hps"/>
          <w:rFonts w:eastAsiaTheme="majorEastAsia"/>
          <w:i/>
          <w:sz w:val="24"/>
          <w:szCs w:val="24"/>
          <w:lang w:val="en"/>
        </w:rPr>
        <w:t>DISTRIBUTION NETWORK</w:t>
      </w:r>
      <w:r w:rsidRPr="00CC5D97">
        <w:rPr>
          <w:i/>
          <w:sz w:val="24"/>
          <w:szCs w:val="24"/>
          <w:lang w:val="en"/>
        </w:rPr>
        <w:t xml:space="preserve"> </w:t>
      </w:r>
      <w:r w:rsidRPr="00CC5D97">
        <w:rPr>
          <w:rStyle w:val="hps"/>
          <w:rFonts w:eastAsiaTheme="majorEastAsia"/>
          <w:i/>
          <w:sz w:val="24"/>
          <w:szCs w:val="24"/>
          <w:lang w:val="en"/>
        </w:rPr>
        <w:t>IN THE MUNICIPALITY</w:t>
      </w:r>
      <w:r w:rsidRPr="00CC5D97">
        <w:rPr>
          <w:i/>
          <w:sz w:val="24"/>
          <w:szCs w:val="24"/>
          <w:lang w:val="en"/>
        </w:rPr>
        <w:t xml:space="preserve"> </w:t>
      </w:r>
      <w:r w:rsidRPr="00CC5D97">
        <w:rPr>
          <w:rStyle w:val="hps"/>
          <w:rFonts w:eastAsiaTheme="majorEastAsia"/>
          <w:i/>
          <w:sz w:val="24"/>
          <w:szCs w:val="24"/>
          <w:lang w:val="en"/>
        </w:rPr>
        <w:t xml:space="preserve">TEŠANJ”, </w:t>
      </w:r>
      <w:r w:rsidRPr="0052074A">
        <w:rPr>
          <w:rStyle w:val="hps"/>
          <w:rFonts w:eastAsiaTheme="majorEastAsia"/>
          <w:sz w:val="24"/>
          <w:szCs w:val="24"/>
          <w:lang w:val="en"/>
        </w:rPr>
        <w:t>Pe</w:t>
      </w:r>
      <w:r w:rsidRPr="0052074A">
        <w:rPr>
          <w:bCs/>
          <w:color w:val="000000"/>
          <w:sz w:val="24"/>
          <w:szCs w:val="24"/>
        </w:rPr>
        <w:t>t</w:t>
      </w:r>
      <w:r w:rsidRPr="00CC5D97">
        <w:rPr>
          <w:bCs/>
          <w:color w:val="000000"/>
          <w:sz w:val="24"/>
          <w:szCs w:val="24"/>
        </w:rPr>
        <w:t xml:space="preserve">a regionalna konferencija: Industrijska energetika i zaštita životne sredine u zemljama Jugoistočne Evrope IEEP 2015 </w:t>
      </w:r>
      <w:r w:rsidRPr="00CC5D97">
        <w:rPr>
          <w:color w:val="000000"/>
          <w:sz w:val="24"/>
          <w:szCs w:val="24"/>
        </w:rPr>
        <w:t xml:space="preserve">Zlatibor, </w:t>
      </w:r>
      <w:r w:rsidR="00CC5D97" w:rsidRPr="00CC5D97">
        <w:rPr>
          <w:color w:val="000000"/>
          <w:sz w:val="24"/>
          <w:szCs w:val="24"/>
        </w:rPr>
        <w:t xml:space="preserve">Srbija, </w:t>
      </w:r>
      <w:r w:rsidRPr="00CC5D97">
        <w:rPr>
          <w:color w:val="000000"/>
          <w:sz w:val="24"/>
          <w:szCs w:val="24"/>
        </w:rPr>
        <w:t>2</w:t>
      </w:r>
      <w:r w:rsidR="00CC5D97" w:rsidRPr="00CC5D97">
        <w:rPr>
          <w:color w:val="000000"/>
          <w:sz w:val="24"/>
          <w:szCs w:val="24"/>
        </w:rPr>
        <w:t>4</w:t>
      </w:r>
      <w:r w:rsidRPr="00CC5D97">
        <w:rPr>
          <w:color w:val="000000"/>
          <w:sz w:val="24"/>
          <w:szCs w:val="24"/>
        </w:rPr>
        <w:t>-2</w:t>
      </w:r>
      <w:r w:rsidR="00CC5D97" w:rsidRPr="00CC5D97">
        <w:rPr>
          <w:color w:val="000000"/>
          <w:sz w:val="24"/>
          <w:szCs w:val="24"/>
        </w:rPr>
        <w:t>7</w:t>
      </w:r>
      <w:r w:rsidRPr="00CC5D97">
        <w:rPr>
          <w:color w:val="000000"/>
          <w:sz w:val="24"/>
          <w:szCs w:val="24"/>
        </w:rPr>
        <w:t>. jun 201</w:t>
      </w:r>
      <w:r w:rsidR="00CC5D97" w:rsidRPr="00CC5D97">
        <w:rPr>
          <w:color w:val="000000"/>
          <w:sz w:val="24"/>
          <w:szCs w:val="24"/>
        </w:rPr>
        <w:t>5</w:t>
      </w:r>
      <w:r w:rsidRPr="00CC5D97">
        <w:rPr>
          <w:color w:val="000000"/>
          <w:sz w:val="24"/>
          <w:szCs w:val="24"/>
        </w:rPr>
        <w:t>.</w:t>
      </w:r>
    </w:p>
    <w:p w:rsidR="00573700" w:rsidRPr="00573700" w:rsidRDefault="00573700" w:rsidP="00573700">
      <w:pPr>
        <w:pStyle w:val="ListParagraph"/>
        <w:rPr>
          <w:sz w:val="24"/>
          <w:szCs w:val="24"/>
        </w:rPr>
      </w:pPr>
    </w:p>
    <w:p w:rsidR="00573700" w:rsidRPr="00573700" w:rsidRDefault="00573700" w:rsidP="00573700">
      <w:pPr>
        <w:pStyle w:val="ListParagraph"/>
        <w:numPr>
          <w:ilvl w:val="0"/>
          <w:numId w:val="29"/>
        </w:numPr>
        <w:autoSpaceDE w:val="0"/>
        <w:autoSpaceDN w:val="0"/>
        <w:adjustRightInd w:val="0"/>
        <w:ind w:right="-51"/>
        <w:rPr>
          <w:sz w:val="24"/>
          <w:szCs w:val="24"/>
        </w:rPr>
      </w:pPr>
      <w:r w:rsidRPr="00573700">
        <w:rPr>
          <w:sz w:val="24"/>
          <w:szCs w:val="24"/>
        </w:rPr>
        <w:t xml:space="preserve">S. Jusić, S. Hanjalić, F. Begović, </w:t>
      </w:r>
      <w:r w:rsidRPr="00573700">
        <w:rPr>
          <w:i/>
          <w:sz w:val="24"/>
          <w:szCs w:val="24"/>
        </w:rPr>
        <w:t>“ UTICAJ NELINEARNIH OPTEREĆENJA NA FAKTOR SNAGE U SEKTORU STAMBENE POTROŠNJE ELEKTRIČNE ENERGIJE</w:t>
      </w:r>
      <w:r w:rsidRPr="00573700">
        <w:rPr>
          <w:bCs/>
          <w:i/>
          <w:sz w:val="24"/>
          <w:szCs w:val="24"/>
        </w:rPr>
        <w:t xml:space="preserve">“ “, </w:t>
      </w:r>
      <w:r w:rsidRPr="00573700">
        <w:rPr>
          <w:i/>
          <w:sz w:val="24"/>
          <w:szCs w:val="24"/>
        </w:rPr>
        <w:t xml:space="preserve"> </w:t>
      </w:r>
      <w:r w:rsidRPr="00573700">
        <w:rPr>
          <w:sz w:val="24"/>
          <w:szCs w:val="24"/>
        </w:rPr>
        <w:t>XI</w:t>
      </w:r>
      <w:r>
        <w:rPr>
          <w:sz w:val="24"/>
          <w:szCs w:val="24"/>
        </w:rPr>
        <w:t>I</w:t>
      </w:r>
      <w:r w:rsidRPr="00573700">
        <w:rPr>
          <w:sz w:val="24"/>
          <w:szCs w:val="24"/>
        </w:rPr>
        <w:t xml:space="preserve"> SAVJETOVANJE BOSANSKOHERCEGOVAČKOG KOMITETA CIGRE, NEUM, </w:t>
      </w:r>
      <w:r>
        <w:rPr>
          <w:sz w:val="24"/>
          <w:szCs w:val="24"/>
        </w:rPr>
        <w:t>04</w:t>
      </w:r>
      <w:r w:rsidRPr="00573700">
        <w:rPr>
          <w:sz w:val="24"/>
          <w:szCs w:val="24"/>
        </w:rPr>
        <w:t xml:space="preserve">.– </w:t>
      </w:r>
      <w:r>
        <w:rPr>
          <w:sz w:val="24"/>
          <w:szCs w:val="24"/>
        </w:rPr>
        <w:t>08</w:t>
      </w:r>
      <w:r w:rsidRPr="00573700">
        <w:rPr>
          <w:sz w:val="24"/>
          <w:szCs w:val="24"/>
        </w:rPr>
        <w:t>.</w:t>
      </w:r>
      <w:r>
        <w:rPr>
          <w:sz w:val="24"/>
          <w:szCs w:val="24"/>
        </w:rPr>
        <w:t>10</w:t>
      </w:r>
      <w:r w:rsidRPr="00573700">
        <w:rPr>
          <w:sz w:val="24"/>
          <w:szCs w:val="24"/>
        </w:rPr>
        <w:t>.201</w:t>
      </w:r>
      <w:r>
        <w:rPr>
          <w:sz w:val="24"/>
          <w:szCs w:val="24"/>
        </w:rPr>
        <w:t>5</w:t>
      </w:r>
      <w:r w:rsidRPr="00573700">
        <w:rPr>
          <w:sz w:val="24"/>
          <w:szCs w:val="24"/>
        </w:rPr>
        <w:t>.</w:t>
      </w:r>
    </w:p>
    <w:p w:rsidR="00D90C65" w:rsidRPr="00D90C65" w:rsidRDefault="00D90C65" w:rsidP="00CC5D97">
      <w:pPr>
        <w:pStyle w:val="ListParagraph"/>
        <w:autoSpaceDE w:val="0"/>
        <w:autoSpaceDN w:val="0"/>
        <w:adjustRightInd w:val="0"/>
        <w:ind w:right="-51"/>
        <w:rPr>
          <w:sz w:val="24"/>
          <w:szCs w:val="24"/>
        </w:rPr>
      </w:pPr>
    </w:p>
    <w:p w:rsidR="00174A38" w:rsidRPr="00CC5D97" w:rsidRDefault="00174A38" w:rsidP="00CC5D97">
      <w:pPr>
        <w:ind w:right="-51"/>
      </w:pPr>
    </w:p>
    <w:p w:rsidR="007D76C0" w:rsidRPr="003E52EF" w:rsidRDefault="007D76C0" w:rsidP="00174A38"/>
    <w:p w:rsidR="009B54A5" w:rsidRDefault="009B54A5" w:rsidP="00BC34E0">
      <w:pPr>
        <w:pStyle w:val="NormalWeb"/>
        <w:spacing w:before="0" w:beforeAutospacing="0" w:after="0" w:afterAutospacing="0"/>
        <w:jc w:val="center"/>
        <w:rPr>
          <w:b/>
          <w:lang w:val="hr-HR"/>
        </w:rPr>
      </w:pPr>
    </w:p>
    <w:p w:rsidR="009B54A5" w:rsidRDefault="009B54A5" w:rsidP="00BC34E0">
      <w:pPr>
        <w:pStyle w:val="NormalWeb"/>
        <w:spacing w:before="0" w:beforeAutospacing="0" w:after="0" w:afterAutospacing="0"/>
        <w:jc w:val="center"/>
        <w:rPr>
          <w:b/>
          <w:lang w:val="hr-HR"/>
        </w:rPr>
      </w:pPr>
    </w:p>
    <w:p w:rsidR="009B54A5" w:rsidRDefault="009B54A5" w:rsidP="00BC34E0">
      <w:pPr>
        <w:pStyle w:val="NormalWeb"/>
        <w:spacing w:before="0" w:beforeAutospacing="0" w:after="0" w:afterAutospacing="0"/>
        <w:jc w:val="center"/>
        <w:rPr>
          <w:b/>
          <w:lang w:val="hr-HR"/>
        </w:rPr>
      </w:pPr>
    </w:p>
    <w:p w:rsidR="00681B18" w:rsidRPr="00CC5D97" w:rsidRDefault="00CC5D97" w:rsidP="00BC34E0">
      <w:pPr>
        <w:pStyle w:val="NormalWeb"/>
        <w:spacing w:before="0" w:beforeAutospacing="0" w:after="0" w:afterAutospacing="0"/>
        <w:rPr>
          <w:b/>
          <w:sz w:val="28"/>
          <w:szCs w:val="28"/>
          <w:lang w:val="hr-HR"/>
        </w:rPr>
      </w:pPr>
      <w:r>
        <w:rPr>
          <w:rFonts w:eastAsiaTheme="minorHAnsi"/>
          <w:b/>
          <w:bCs/>
          <w:sz w:val="28"/>
          <w:szCs w:val="28"/>
          <w:lang w:val="hr-HR"/>
        </w:rPr>
        <w:lastRenderedPageBreak/>
        <w:t xml:space="preserve">2. </w:t>
      </w:r>
      <w:r w:rsidR="00681B18" w:rsidRPr="00CC5D97">
        <w:rPr>
          <w:rFonts w:eastAsiaTheme="minorHAnsi"/>
          <w:b/>
          <w:bCs/>
          <w:sz w:val="28"/>
          <w:szCs w:val="28"/>
          <w:lang w:val="hr-HR"/>
        </w:rPr>
        <w:t>PREGLED STANJA U OBLASTI ISTRAŽIVANJA</w:t>
      </w:r>
    </w:p>
    <w:p w:rsidR="00681B18" w:rsidRDefault="00681B18" w:rsidP="0080435C">
      <w:pPr>
        <w:rPr>
          <w:lang w:val="hr-HR"/>
        </w:rPr>
      </w:pPr>
    </w:p>
    <w:p w:rsidR="00AD26DE" w:rsidRPr="00C47FB5" w:rsidRDefault="00AD26DE" w:rsidP="000D355E">
      <w:pPr>
        <w:pStyle w:val="Pa6"/>
        <w:spacing w:before="100"/>
        <w:jc w:val="both"/>
        <w:rPr>
          <w:rFonts w:ascii="Times New Roman" w:hAnsi="Times New Roman" w:cs="Times New Roman"/>
        </w:rPr>
      </w:pPr>
      <w:bookmarkStart w:id="5" w:name="_Toc279114432"/>
      <w:bookmarkStart w:id="6" w:name="_Toc279167895"/>
      <w:bookmarkStart w:id="7" w:name="_Toc283320331"/>
      <w:bookmarkStart w:id="8" w:name="_Toc283320429"/>
      <w:bookmarkStart w:id="9" w:name="_Toc283407300"/>
      <w:bookmarkStart w:id="10" w:name="_Toc286182463"/>
      <w:bookmarkEnd w:id="0"/>
      <w:bookmarkEnd w:id="1"/>
      <w:bookmarkEnd w:id="2"/>
      <w:bookmarkEnd w:id="3"/>
      <w:r w:rsidRPr="00C47FB5">
        <w:rPr>
          <w:rFonts w:ascii="Times New Roman" w:hAnsi="Times New Roman" w:cs="Times New Roman"/>
        </w:rPr>
        <w:t>Tradicionalne, postojeće nacionalne elektroenergetske infrastrukture građene su na principima i modelima predviđanja potražnje za električnom energijom</w:t>
      </w:r>
      <w:r w:rsidR="002E2970" w:rsidRPr="00C47FB5">
        <w:rPr>
          <w:rFonts w:ascii="Times New Roman" w:hAnsi="Times New Roman" w:cs="Times New Roman"/>
        </w:rPr>
        <w:t>.</w:t>
      </w:r>
      <w:r w:rsidRPr="00C47FB5">
        <w:rPr>
          <w:rFonts w:ascii="Times New Roman" w:hAnsi="Times New Roman" w:cs="Times New Roman"/>
        </w:rPr>
        <w:t xml:space="preserve"> Iako su te infrastrukture godinama zadovoljavale naše potrebe, porast potražnje za električnom energijom je činjenica koja tu infrastrukturu </w:t>
      </w:r>
      <w:r w:rsidR="002E2970" w:rsidRPr="00C47FB5">
        <w:rPr>
          <w:rFonts w:ascii="Times New Roman" w:hAnsi="Times New Roman" w:cs="Times New Roman"/>
        </w:rPr>
        <w:t>pomiče</w:t>
      </w:r>
      <w:r w:rsidRPr="00C47FB5">
        <w:rPr>
          <w:rFonts w:ascii="Times New Roman" w:hAnsi="Times New Roman" w:cs="Times New Roman"/>
        </w:rPr>
        <w:t xml:space="preserve"> prema njezinim limitima te svakodnevno povećava vezane rizike u njihovoj veličini, broju i složenosti. Dodatne izazove pred </w:t>
      </w:r>
      <w:r w:rsidR="008F6462" w:rsidRPr="00C47FB5">
        <w:rPr>
          <w:rFonts w:ascii="Times New Roman" w:hAnsi="Times New Roman" w:cs="Times New Roman"/>
        </w:rPr>
        <w:t>elektro</w:t>
      </w:r>
      <w:r w:rsidRPr="00C47FB5">
        <w:rPr>
          <w:rFonts w:ascii="Times New Roman" w:hAnsi="Times New Roman" w:cs="Times New Roman"/>
        </w:rPr>
        <w:t>energetske infras</w:t>
      </w:r>
      <w:r w:rsidR="00F7240A" w:rsidRPr="00C47FB5">
        <w:rPr>
          <w:rFonts w:ascii="Times New Roman" w:hAnsi="Times New Roman" w:cs="Times New Roman"/>
        </w:rPr>
        <w:t xml:space="preserve">trukture stavljaju i potrošači, čija </w:t>
      </w:r>
      <w:r w:rsidRPr="00C47FB5">
        <w:rPr>
          <w:rFonts w:ascii="Times New Roman" w:hAnsi="Times New Roman" w:cs="Times New Roman"/>
        </w:rPr>
        <w:t>pozicij</w:t>
      </w:r>
      <w:r w:rsidR="00F7240A" w:rsidRPr="00C47FB5">
        <w:rPr>
          <w:rFonts w:ascii="Times New Roman" w:hAnsi="Times New Roman" w:cs="Times New Roman"/>
        </w:rPr>
        <w:t>a</w:t>
      </w:r>
      <w:r w:rsidRPr="00C47FB5">
        <w:rPr>
          <w:rFonts w:ascii="Times New Roman" w:hAnsi="Times New Roman" w:cs="Times New Roman"/>
        </w:rPr>
        <w:t xml:space="preserve"> u </w:t>
      </w:r>
      <w:r w:rsidR="008F6462" w:rsidRPr="00C47FB5">
        <w:rPr>
          <w:rFonts w:ascii="Times New Roman" w:hAnsi="Times New Roman" w:cs="Times New Roman"/>
        </w:rPr>
        <w:t>elektro</w:t>
      </w:r>
      <w:r w:rsidRPr="00C47FB5">
        <w:rPr>
          <w:rFonts w:ascii="Times New Roman" w:hAnsi="Times New Roman" w:cs="Times New Roman"/>
        </w:rPr>
        <w:t>energetskom s</w:t>
      </w:r>
      <w:r w:rsidR="00F7240A" w:rsidRPr="00C47FB5">
        <w:rPr>
          <w:rFonts w:ascii="Times New Roman" w:hAnsi="Times New Roman" w:cs="Times New Roman"/>
        </w:rPr>
        <w:t xml:space="preserve">istemu sa pasivne sve više prelazi u </w:t>
      </w:r>
      <w:r w:rsidRPr="00C47FB5">
        <w:rPr>
          <w:rFonts w:ascii="Times New Roman" w:hAnsi="Times New Roman" w:cs="Times New Roman"/>
        </w:rPr>
        <w:t>aktivn</w:t>
      </w:r>
      <w:r w:rsidR="00F7240A" w:rsidRPr="00C47FB5">
        <w:rPr>
          <w:rFonts w:ascii="Times New Roman" w:hAnsi="Times New Roman" w:cs="Times New Roman"/>
        </w:rPr>
        <w:t>u,</w:t>
      </w:r>
      <w:r w:rsidR="0027290C" w:rsidRPr="00C47FB5">
        <w:rPr>
          <w:rFonts w:ascii="Times New Roman" w:hAnsi="Times New Roman" w:cs="Times New Roman"/>
        </w:rPr>
        <w:t xml:space="preserve"> </w:t>
      </w:r>
      <w:r w:rsidR="00F7240A" w:rsidRPr="00C47FB5">
        <w:rPr>
          <w:rFonts w:ascii="Times New Roman" w:hAnsi="Times New Roman" w:cs="Times New Roman"/>
        </w:rPr>
        <w:t xml:space="preserve">očekujući pri tome </w:t>
      </w:r>
      <w:r w:rsidRPr="00C47FB5">
        <w:rPr>
          <w:rFonts w:ascii="Times New Roman" w:hAnsi="Times New Roman" w:cs="Times New Roman"/>
        </w:rPr>
        <w:t>odgovarajuću tehnološku i operativnu podršku distributera električn</w:t>
      </w:r>
      <w:r w:rsidR="00F7240A" w:rsidRPr="00C47FB5">
        <w:rPr>
          <w:rFonts w:ascii="Times New Roman" w:hAnsi="Times New Roman" w:cs="Times New Roman"/>
        </w:rPr>
        <w:t>e</w:t>
      </w:r>
      <w:r w:rsidRPr="00C47FB5">
        <w:rPr>
          <w:rFonts w:ascii="Times New Roman" w:hAnsi="Times New Roman" w:cs="Times New Roman"/>
        </w:rPr>
        <w:t xml:space="preserve"> energij</w:t>
      </w:r>
      <w:r w:rsidR="00F7240A" w:rsidRPr="00C47FB5">
        <w:rPr>
          <w:rFonts w:ascii="Times New Roman" w:hAnsi="Times New Roman" w:cs="Times New Roman"/>
        </w:rPr>
        <w:t>e</w:t>
      </w:r>
      <w:r w:rsidRPr="00C47FB5">
        <w:rPr>
          <w:rFonts w:ascii="Times New Roman" w:hAnsi="Times New Roman" w:cs="Times New Roman"/>
        </w:rPr>
        <w:t>.</w:t>
      </w:r>
    </w:p>
    <w:p w:rsidR="007B174C" w:rsidRPr="00C47FB5" w:rsidRDefault="00F7240A" w:rsidP="000D355E">
      <w:pPr>
        <w:autoSpaceDE w:val="0"/>
        <w:autoSpaceDN w:val="0"/>
        <w:adjustRightInd w:val="0"/>
        <w:jc w:val="both"/>
        <w:rPr>
          <w:rFonts w:ascii="Calibri" w:eastAsiaTheme="minorHAnsi" w:hAnsi="Calibri" w:cstheme="minorBidi"/>
          <w:lang w:val="hr-HR"/>
        </w:rPr>
      </w:pPr>
      <w:r w:rsidRPr="00C47FB5">
        <w:t>Isto tako,</w:t>
      </w:r>
      <w:r w:rsidR="00AD26DE" w:rsidRPr="00C47FB5">
        <w:t xml:space="preserve"> e</w:t>
      </w:r>
      <w:r w:rsidRPr="00C47FB5">
        <w:t>v</w:t>
      </w:r>
      <w:r w:rsidR="00AD26DE" w:rsidRPr="00C47FB5">
        <w:t xml:space="preserve">ropski trend deregulacije </w:t>
      </w:r>
      <w:r w:rsidR="008F6462" w:rsidRPr="00C47FB5">
        <w:t>elektro</w:t>
      </w:r>
      <w:r w:rsidR="00AD26DE" w:rsidRPr="00C47FB5">
        <w:t>e</w:t>
      </w:r>
      <w:r w:rsidR="00564FE5" w:rsidRPr="00C47FB5">
        <w:t>nergetskog sektora kojim države nastoje</w:t>
      </w:r>
      <w:r w:rsidR="00AD26DE" w:rsidRPr="00C47FB5">
        <w:t xml:space="preserve"> da demonopoliziraju i uspostave konkurent</w:t>
      </w:r>
      <w:r w:rsidRPr="00C47FB5">
        <w:t xml:space="preserve">sko </w:t>
      </w:r>
      <w:r w:rsidR="008F6462" w:rsidRPr="00C47FB5">
        <w:t>elektro</w:t>
      </w:r>
      <w:r w:rsidRPr="00C47FB5">
        <w:t>energetsko tržište, iziskuj</w:t>
      </w:r>
      <w:r w:rsidR="00692A13" w:rsidRPr="00C47FB5">
        <w:t>e</w:t>
      </w:r>
      <w:r w:rsidR="00AD26DE" w:rsidRPr="00C47FB5">
        <w:t xml:space="preserve"> </w:t>
      </w:r>
      <w:proofErr w:type="gramStart"/>
      <w:r w:rsidR="00AD26DE" w:rsidRPr="00C47FB5">
        <w:t>od</w:t>
      </w:r>
      <w:proofErr w:type="gramEnd"/>
      <w:r w:rsidR="00AD26DE" w:rsidRPr="00C47FB5">
        <w:t xml:space="preserve"> aktera </w:t>
      </w:r>
      <w:r w:rsidRPr="00C47FB5">
        <w:t>uspostavu</w:t>
      </w:r>
      <w:r w:rsidR="00AD26DE" w:rsidRPr="00C47FB5">
        <w:t xml:space="preserve"> novih poslovnih modela </w:t>
      </w:r>
      <w:r w:rsidR="008F6462" w:rsidRPr="00C47FB5">
        <w:t>i</w:t>
      </w:r>
      <w:r w:rsidR="00AD26DE" w:rsidRPr="00C47FB5">
        <w:t xml:space="preserve"> prilago</w:t>
      </w:r>
      <w:r w:rsidR="008F6462" w:rsidRPr="00C47FB5">
        <w:t>đavanje</w:t>
      </w:r>
      <w:r w:rsidR="00AD26DE" w:rsidRPr="00C47FB5">
        <w:t xml:space="preserve"> pripadajućih elektroenergetskih infrastruktura [</w:t>
      </w:r>
      <w:r w:rsidR="00A8130B" w:rsidRPr="00C47FB5">
        <w:t>1</w:t>
      </w:r>
      <w:r w:rsidR="00AD26DE" w:rsidRPr="00C47FB5">
        <w:t>]</w:t>
      </w:r>
      <w:r w:rsidR="00A8130B" w:rsidRPr="00C47FB5">
        <w:t>.</w:t>
      </w:r>
      <w:r w:rsidR="007B174C" w:rsidRPr="00C47FB5">
        <w:rPr>
          <w:rFonts w:ascii="Calibri" w:eastAsiaTheme="minorHAnsi" w:hAnsi="Calibri" w:cstheme="minorBidi"/>
          <w:lang w:val="hr-HR"/>
        </w:rPr>
        <w:t xml:space="preserve"> </w:t>
      </w:r>
    </w:p>
    <w:p w:rsidR="00DD5858" w:rsidRPr="00C47FB5" w:rsidRDefault="00DD5858" w:rsidP="000D355E">
      <w:pPr>
        <w:jc w:val="both"/>
        <w:rPr>
          <w:b/>
          <w:lang w:val="hr-HR"/>
        </w:rPr>
      </w:pPr>
      <w:r w:rsidRPr="00C47FB5">
        <w:t xml:space="preserve">Rješavanje svih navedenih izazova vodi ka integraciji principa i koncepata elektroenergetske </w:t>
      </w:r>
      <w:proofErr w:type="gramStart"/>
      <w:r w:rsidRPr="00C47FB5">
        <w:t>sa</w:t>
      </w:r>
      <w:proofErr w:type="gramEnd"/>
      <w:r w:rsidRPr="00C47FB5">
        <w:t xml:space="preserve"> informatičko-komunikacionom oblašću. Upravo iz tog objedinjavanja proizlazi modernizacija elektroenergetskog sistema postavljanjem u mrežu aktivnih elemenata za daljinsko praćenje i upravljanje elektroenergetskim sistemom </w:t>
      </w:r>
      <w:proofErr w:type="gramStart"/>
      <w:r w:rsidRPr="00C47FB5">
        <w:t>te</w:t>
      </w:r>
      <w:proofErr w:type="gramEnd"/>
      <w:r w:rsidRPr="00C47FB5">
        <w:t xml:space="preserve"> tokovima i potrošnjom električne energije, a s konačnim ciljem uspostave inteligentne mreže (eng. </w:t>
      </w:r>
      <w:r w:rsidRPr="00C47FB5">
        <w:rPr>
          <w:i/>
        </w:rPr>
        <w:t>Smart Grid</w:t>
      </w:r>
      <w:r w:rsidRPr="00C47FB5">
        <w:t>) sposobne za adaptivnu i optimalnu proizvodnju, prenos, distribuciju i potrošnju električne energije.</w:t>
      </w:r>
    </w:p>
    <w:p w:rsidR="00DD5858" w:rsidRPr="00C47FB5" w:rsidRDefault="004B7FA8" w:rsidP="000D355E">
      <w:pPr>
        <w:autoSpaceDE w:val="0"/>
        <w:autoSpaceDN w:val="0"/>
        <w:adjustRightInd w:val="0"/>
        <w:spacing w:before="100" w:line="181" w:lineRule="atLeast"/>
        <w:jc w:val="both"/>
        <w:rPr>
          <w:rFonts w:eastAsiaTheme="minorHAnsi"/>
          <w:color w:val="FF0000"/>
          <w:lang w:val="hr-HR"/>
        </w:rPr>
      </w:pPr>
      <w:r w:rsidRPr="00C47FB5">
        <w:rPr>
          <w:rFonts w:eastAsiaTheme="minorHAnsi"/>
          <w:color w:val="000000"/>
          <w:lang w:val="hr-HR"/>
        </w:rPr>
        <w:t>Institut inženjera elektrotehnike i računarstva (</w:t>
      </w:r>
      <w:r w:rsidRPr="00C47FB5">
        <w:rPr>
          <w:rFonts w:eastAsiaTheme="minorHAnsi"/>
          <w:i/>
          <w:color w:val="000000"/>
          <w:lang w:val="hr-HR"/>
        </w:rPr>
        <w:t>Institute of Electrical and Electronics Engineers - IEEE, www.ieee.org</w:t>
      </w:r>
      <w:r w:rsidRPr="00C47FB5">
        <w:rPr>
          <w:rFonts w:eastAsiaTheme="minorHAnsi"/>
          <w:color w:val="000000"/>
          <w:lang w:val="hr-HR"/>
        </w:rPr>
        <w:t>) i Američki nacionalni institut za standarde i tehnologije (</w:t>
      </w:r>
      <w:r w:rsidRPr="00C47FB5">
        <w:rPr>
          <w:rFonts w:eastAsiaTheme="minorHAnsi"/>
          <w:i/>
          <w:color w:val="000000"/>
          <w:lang w:val="hr-HR"/>
        </w:rPr>
        <w:t>National Institute of Standards and Technology - NIST, www.nist.gov</w:t>
      </w:r>
      <w:r w:rsidRPr="00C47FB5">
        <w:rPr>
          <w:rFonts w:eastAsiaTheme="minorHAnsi"/>
          <w:color w:val="000000"/>
          <w:lang w:val="hr-HR"/>
        </w:rPr>
        <w:t xml:space="preserve">) zajedničkim su naporima pokrenuli razvoj tehnoloških standarda za uspostavu inteligentnih elektroenergetskih mreža </w:t>
      </w:r>
      <w:r w:rsidRPr="00C47FB5">
        <w:t>[2],</w:t>
      </w:r>
      <w:r w:rsidRPr="00C47FB5">
        <w:rPr>
          <w:rFonts w:eastAsiaTheme="minorHAnsi"/>
          <w:color w:val="000000"/>
          <w:lang w:val="hr-HR"/>
        </w:rPr>
        <w:t xml:space="preserve"> </w:t>
      </w:r>
      <w:r w:rsidRPr="00C47FB5">
        <w:t>[3]</w:t>
      </w:r>
      <w:r w:rsidRPr="00C47FB5">
        <w:rPr>
          <w:rFonts w:eastAsiaTheme="minorHAnsi"/>
          <w:color w:val="000000"/>
          <w:lang w:val="hr-HR"/>
        </w:rPr>
        <w:t>. Ti dokumenti sadrže konceptualni model inteligentnih elektroenergetskih mreža zasnovan na sljedećim domenima: masovna proizvodnja, prenos, distribucija, korisnici, usluge, operacije, tržišta.</w:t>
      </w:r>
    </w:p>
    <w:p w:rsidR="004B7FA8" w:rsidRPr="00C47FB5" w:rsidRDefault="00042DB8" w:rsidP="000D355E">
      <w:pPr>
        <w:autoSpaceDE w:val="0"/>
        <w:autoSpaceDN w:val="0"/>
        <w:adjustRightInd w:val="0"/>
        <w:jc w:val="both"/>
        <w:rPr>
          <w:rFonts w:eastAsiaTheme="minorHAnsi"/>
          <w:color w:val="FF0000"/>
          <w:lang w:val="hr-HR"/>
        </w:rPr>
      </w:pPr>
      <w:r w:rsidRPr="00C47FB5">
        <w:rPr>
          <w:rFonts w:cs="Ericsson Sans"/>
          <w:color w:val="000000"/>
        </w:rPr>
        <w:t xml:space="preserve">Svaki </w:t>
      </w:r>
      <w:proofErr w:type="gramStart"/>
      <w:r w:rsidRPr="00C47FB5">
        <w:rPr>
          <w:rFonts w:cs="Ericsson Sans"/>
          <w:color w:val="000000"/>
        </w:rPr>
        <w:t>od</w:t>
      </w:r>
      <w:proofErr w:type="gramEnd"/>
      <w:r w:rsidRPr="00C47FB5">
        <w:rPr>
          <w:rFonts w:cs="Ericsson Sans"/>
          <w:color w:val="000000"/>
        </w:rPr>
        <w:t xml:space="preserve"> domena sadrži odgovarajuće aktivne elemente inteligentne elektroenergetske mreže međusobno povezane dvosmjernim komunikacionim vezama i energetskim tokovima. IEEE dalje svaki </w:t>
      </w:r>
      <w:proofErr w:type="gramStart"/>
      <w:r w:rsidRPr="00C47FB5">
        <w:rPr>
          <w:rFonts w:cs="Ericsson Sans"/>
          <w:color w:val="000000"/>
        </w:rPr>
        <w:t>od</w:t>
      </w:r>
      <w:proofErr w:type="gramEnd"/>
      <w:r w:rsidRPr="00C47FB5">
        <w:rPr>
          <w:rFonts w:cs="Ericsson Sans"/>
          <w:color w:val="000000"/>
        </w:rPr>
        <w:t xml:space="preserve"> domena, koje predlaže NIST, detaljno razrađuje na fundamentalnim nivoima: nivou energije, komunikacionom nivou i informa</w:t>
      </w:r>
      <w:r w:rsidR="00193A2B" w:rsidRPr="00C47FB5">
        <w:rPr>
          <w:rFonts w:cs="Ericsson Sans"/>
          <w:color w:val="000000"/>
        </w:rPr>
        <w:t>ciono</w:t>
      </w:r>
      <w:r w:rsidRPr="00C47FB5">
        <w:rPr>
          <w:rFonts w:cs="Ericsson Sans"/>
          <w:color w:val="000000"/>
        </w:rPr>
        <w:t>-informatičko</w:t>
      </w:r>
      <w:r w:rsidR="00193A2B" w:rsidRPr="00C47FB5">
        <w:rPr>
          <w:rFonts w:cs="Ericsson Sans"/>
          <w:color w:val="000000"/>
        </w:rPr>
        <w:t>m</w:t>
      </w:r>
      <w:r w:rsidRPr="00C47FB5">
        <w:rPr>
          <w:rFonts w:cs="Ericsson Sans"/>
          <w:color w:val="000000"/>
        </w:rPr>
        <w:t xml:space="preserve"> nivou.</w:t>
      </w:r>
    </w:p>
    <w:p w:rsidR="008F2794" w:rsidRPr="00C47FB5" w:rsidRDefault="008F2794" w:rsidP="000D355E">
      <w:pPr>
        <w:autoSpaceDE w:val="0"/>
        <w:autoSpaceDN w:val="0"/>
        <w:adjustRightInd w:val="0"/>
        <w:jc w:val="both"/>
        <w:rPr>
          <w:rFonts w:eastAsiaTheme="minorHAnsi"/>
          <w:lang w:val="hr-HR"/>
        </w:rPr>
      </w:pPr>
    </w:p>
    <w:p w:rsidR="00042DB8" w:rsidRPr="00C47FB5" w:rsidRDefault="00DB0811" w:rsidP="000D355E">
      <w:pPr>
        <w:autoSpaceDE w:val="0"/>
        <w:autoSpaceDN w:val="0"/>
        <w:adjustRightInd w:val="0"/>
        <w:jc w:val="both"/>
        <w:rPr>
          <w:rFonts w:eastAsiaTheme="minorHAnsi"/>
          <w:color w:val="FF0000"/>
          <w:lang w:val="hr-HR"/>
        </w:rPr>
      </w:pPr>
      <w:r w:rsidRPr="00C47FB5">
        <w:rPr>
          <w:rFonts w:eastAsiaTheme="minorHAnsi"/>
          <w:lang w:val="hr-HR"/>
        </w:rPr>
        <w:t>Koordini</w:t>
      </w:r>
      <w:r w:rsidR="008406BE" w:rsidRPr="00C47FB5">
        <w:rPr>
          <w:rFonts w:eastAsiaTheme="minorHAnsi"/>
          <w:lang w:val="hr-HR"/>
        </w:rPr>
        <w:t>r</w:t>
      </w:r>
      <w:r w:rsidRPr="00C47FB5">
        <w:rPr>
          <w:rFonts w:eastAsiaTheme="minorHAnsi"/>
          <w:lang w:val="hr-HR"/>
        </w:rPr>
        <w:t>ano funkcionisanje svih subjekata u inteligentnoj mreži vodi ka efikasnom i održivom sistemu uz visok stepen kvaliteta i pouzdanosti snabdijevanja korisnika [4],[5].</w:t>
      </w:r>
    </w:p>
    <w:p w:rsidR="00EA5EAF" w:rsidRPr="00C47FB5" w:rsidRDefault="00FA0741" w:rsidP="000D355E">
      <w:pPr>
        <w:autoSpaceDE w:val="0"/>
        <w:autoSpaceDN w:val="0"/>
        <w:adjustRightInd w:val="0"/>
        <w:jc w:val="both"/>
        <w:rPr>
          <w:rFonts w:eastAsiaTheme="minorHAnsi"/>
          <w:lang w:val="hr-HR"/>
        </w:rPr>
      </w:pPr>
      <w:r w:rsidRPr="00C47FB5">
        <w:rPr>
          <w:rFonts w:eastAsiaTheme="minorHAnsi"/>
          <w:lang w:val="hr-HR"/>
        </w:rPr>
        <w:t xml:space="preserve">Nizom donesenih direktiva, </w:t>
      </w:r>
      <w:r w:rsidR="008406BE" w:rsidRPr="00C47FB5">
        <w:rPr>
          <w:rFonts w:eastAsiaTheme="minorHAnsi"/>
          <w:lang w:val="hr-HR"/>
        </w:rPr>
        <w:t xml:space="preserve">Evropska Unija je </w:t>
      </w:r>
      <w:r w:rsidRPr="00C47FB5">
        <w:rPr>
          <w:rFonts w:eastAsiaTheme="minorHAnsi"/>
          <w:lang w:val="hr-HR"/>
        </w:rPr>
        <w:t xml:space="preserve">pokazala snažnu orijentiranost </w:t>
      </w:r>
      <w:r w:rsidR="008406BE" w:rsidRPr="00C47FB5">
        <w:rPr>
          <w:rFonts w:eastAsiaTheme="minorHAnsi"/>
          <w:lang w:val="hr-HR"/>
        </w:rPr>
        <w:t>ka razvoju inteligentne elektroenergetske mrež</w:t>
      </w:r>
      <w:r w:rsidRPr="00C47FB5">
        <w:rPr>
          <w:rFonts w:eastAsiaTheme="minorHAnsi"/>
          <w:lang w:val="hr-HR"/>
        </w:rPr>
        <w:t xml:space="preserve">e </w:t>
      </w:r>
      <w:r w:rsidR="008406BE" w:rsidRPr="00C47FB5">
        <w:rPr>
          <w:rFonts w:eastAsiaTheme="minorHAnsi"/>
          <w:lang w:val="hr-HR"/>
        </w:rPr>
        <w:t>[</w:t>
      </w:r>
      <w:r w:rsidRPr="00C47FB5">
        <w:rPr>
          <w:rFonts w:eastAsiaTheme="minorHAnsi"/>
          <w:lang w:val="hr-HR"/>
        </w:rPr>
        <w:t>6</w:t>
      </w:r>
      <w:r w:rsidR="008406BE" w:rsidRPr="00C47FB5">
        <w:rPr>
          <w:rFonts w:eastAsiaTheme="minorHAnsi"/>
          <w:lang w:val="hr-HR"/>
        </w:rPr>
        <w:t xml:space="preserve">]. </w:t>
      </w:r>
      <w:r w:rsidRPr="00C47FB5">
        <w:rPr>
          <w:rFonts w:eastAsiaTheme="minorHAnsi"/>
          <w:lang w:val="hr-HR"/>
        </w:rPr>
        <w:t>U I</w:t>
      </w:r>
      <w:r w:rsidR="008406BE" w:rsidRPr="00C47FB5">
        <w:rPr>
          <w:rFonts w:eastAsiaTheme="minorHAnsi"/>
          <w:lang w:val="hr-HR"/>
        </w:rPr>
        <w:t>zvještaj</w:t>
      </w:r>
      <w:r w:rsidRPr="00C47FB5">
        <w:rPr>
          <w:rFonts w:eastAsiaTheme="minorHAnsi"/>
          <w:lang w:val="hr-HR"/>
        </w:rPr>
        <w:t>u</w:t>
      </w:r>
      <w:r w:rsidR="008406BE" w:rsidRPr="00C47FB5">
        <w:rPr>
          <w:rFonts w:eastAsiaTheme="minorHAnsi"/>
          <w:lang w:val="hr-HR"/>
        </w:rPr>
        <w:t xml:space="preserve"> </w:t>
      </w:r>
      <w:r w:rsidRPr="00C47FB5">
        <w:rPr>
          <w:rFonts w:eastAsiaTheme="minorHAnsi"/>
          <w:lang w:val="hr-HR"/>
        </w:rPr>
        <w:t xml:space="preserve">iz 2014.g. </w:t>
      </w:r>
      <w:r w:rsidR="008406BE" w:rsidRPr="00C47FB5">
        <w:rPr>
          <w:rFonts w:eastAsiaTheme="minorHAnsi"/>
          <w:lang w:val="hr-HR"/>
        </w:rPr>
        <w:t>urađen</w:t>
      </w:r>
      <w:r w:rsidRPr="00C47FB5">
        <w:rPr>
          <w:rFonts w:eastAsiaTheme="minorHAnsi"/>
          <w:lang w:val="hr-HR"/>
        </w:rPr>
        <w:t>og</w:t>
      </w:r>
      <w:r w:rsidR="008406BE" w:rsidRPr="00C47FB5">
        <w:rPr>
          <w:rFonts w:eastAsiaTheme="minorHAnsi"/>
          <w:lang w:val="hr-HR"/>
        </w:rPr>
        <w:t xml:space="preserve"> u </w:t>
      </w:r>
      <w:r w:rsidR="008406BE" w:rsidRPr="00C47FB5">
        <w:rPr>
          <w:rFonts w:eastAsiaTheme="minorHAnsi"/>
          <w:i/>
          <w:lang w:val="hr-HR"/>
        </w:rPr>
        <w:t>Institutu za energiju i transport JRC-a Evropske komisije</w:t>
      </w:r>
      <w:r w:rsidR="008406BE" w:rsidRPr="00C47FB5">
        <w:rPr>
          <w:rFonts w:eastAsiaTheme="minorHAnsi"/>
          <w:lang w:val="hr-HR"/>
        </w:rPr>
        <w:t xml:space="preserve"> </w:t>
      </w:r>
      <w:r w:rsidRPr="00C47FB5">
        <w:rPr>
          <w:rFonts w:eastAsiaTheme="minorHAnsi"/>
          <w:lang w:val="hr-HR"/>
        </w:rPr>
        <w:t xml:space="preserve">navodi se </w:t>
      </w:r>
      <w:r w:rsidR="008406BE" w:rsidRPr="00C47FB5">
        <w:rPr>
          <w:rFonts w:eastAsiaTheme="minorHAnsi"/>
          <w:lang w:val="hr-HR"/>
        </w:rPr>
        <w:t>da aktuelna</w:t>
      </w:r>
      <w:r w:rsidRPr="00C47FB5">
        <w:rPr>
          <w:rFonts w:eastAsiaTheme="minorHAnsi"/>
          <w:lang w:val="hr-HR"/>
        </w:rPr>
        <w:t xml:space="preserve"> </w:t>
      </w:r>
      <w:r w:rsidR="008406BE" w:rsidRPr="00C47FB5">
        <w:rPr>
          <w:rFonts w:eastAsiaTheme="minorHAnsi"/>
          <w:lang w:val="hr-HR"/>
        </w:rPr>
        <w:t>baza broji 459 projekata u oblasti inteligentnih mreža</w:t>
      </w:r>
      <w:r w:rsidRPr="00C47FB5">
        <w:rPr>
          <w:rFonts w:eastAsiaTheme="minorHAnsi"/>
          <w:lang w:val="hr-HR"/>
        </w:rPr>
        <w:t>, od kojih 211 projekata pripada grupi istraživačkih i razvojnih projekata (</w:t>
      </w:r>
      <w:r w:rsidRPr="00C47FB5">
        <w:rPr>
          <w:rFonts w:eastAsiaTheme="minorHAnsi"/>
          <w:i/>
          <w:iCs/>
          <w:lang w:val="hr-HR"/>
        </w:rPr>
        <w:t>Research and Development - R&amp;D</w:t>
      </w:r>
      <w:r w:rsidRPr="00C47FB5">
        <w:rPr>
          <w:rFonts w:eastAsiaTheme="minorHAnsi"/>
          <w:lang w:val="hr-HR"/>
        </w:rPr>
        <w:t>), dok je 248 projekata iz grupe demonstracionih i fizički postavljenih (</w:t>
      </w:r>
      <w:r w:rsidRPr="00C47FB5">
        <w:rPr>
          <w:rFonts w:eastAsiaTheme="minorHAnsi"/>
          <w:i/>
          <w:iCs/>
          <w:lang w:val="hr-HR"/>
        </w:rPr>
        <w:t>Demo and Deployment - D&amp;D</w:t>
      </w:r>
      <w:r w:rsidRPr="00C47FB5">
        <w:rPr>
          <w:rFonts w:eastAsiaTheme="minorHAnsi"/>
          <w:lang w:val="hr-HR"/>
        </w:rPr>
        <w:t>)</w:t>
      </w:r>
      <w:r w:rsidR="008406BE" w:rsidRPr="00C47FB5">
        <w:rPr>
          <w:rFonts w:eastAsiaTheme="minorHAnsi"/>
          <w:lang w:val="hr-HR"/>
        </w:rPr>
        <w:t xml:space="preserve"> [</w:t>
      </w:r>
      <w:r w:rsidRPr="00C47FB5">
        <w:rPr>
          <w:rFonts w:eastAsiaTheme="minorHAnsi"/>
          <w:lang w:val="hr-HR"/>
        </w:rPr>
        <w:t>7</w:t>
      </w:r>
      <w:r w:rsidR="008406BE" w:rsidRPr="00C47FB5">
        <w:rPr>
          <w:rFonts w:eastAsiaTheme="minorHAnsi"/>
          <w:lang w:val="hr-HR"/>
        </w:rPr>
        <w:t>].</w:t>
      </w:r>
      <w:r w:rsidR="000843A7" w:rsidRPr="00C47FB5">
        <w:rPr>
          <w:rFonts w:eastAsiaTheme="minorHAnsi"/>
          <w:lang w:val="hr-HR"/>
        </w:rPr>
        <w:t xml:space="preserve"> Evidentirani projekti su bez izražene pravilnosti distribuirani po Evropi i različite zemlje su na drugačiji način rasporedile fokus na pojedine aspekte inteligentne mreže. Tako je cilj najskupljeg projekta iz oblasti inteligentnih mreža </w:t>
      </w:r>
      <w:r w:rsidR="000843A7" w:rsidRPr="00C47FB5">
        <w:rPr>
          <w:rFonts w:eastAsiaTheme="minorHAnsi"/>
          <w:i/>
          <w:lang w:val="hr-HR"/>
        </w:rPr>
        <w:t>Grid4EU</w:t>
      </w:r>
      <w:r w:rsidR="000843A7" w:rsidRPr="00C47FB5">
        <w:rPr>
          <w:rFonts w:eastAsiaTheme="minorHAnsi"/>
          <w:lang w:val="hr-HR"/>
        </w:rPr>
        <w:t>, čiji su nosioci 6 operatora distributivnih sistema koji pokrivaju 50% potrošača električne energije u Evropi (</w:t>
      </w:r>
      <w:r w:rsidR="000843A7" w:rsidRPr="00C47FB5">
        <w:rPr>
          <w:rFonts w:eastAsiaTheme="minorHAnsi"/>
          <w:i/>
          <w:iCs/>
          <w:lang w:val="hr-HR"/>
        </w:rPr>
        <w:t>ERDF</w:t>
      </w:r>
      <w:r w:rsidR="000843A7" w:rsidRPr="00C47FB5">
        <w:rPr>
          <w:rFonts w:eastAsiaTheme="minorHAnsi"/>
          <w:lang w:val="hr-HR"/>
        </w:rPr>
        <w:t xml:space="preserve">, </w:t>
      </w:r>
      <w:r w:rsidR="000843A7" w:rsidRPr="00C47FB5">
        <w:rPr>
          <w:rFonts w:eastAsiaTheme="minorHAnsi"/>
          <w:i/>
          <w:iCs/>
          <w:lang w:val="hr-HR"/>
        </w:rPr>
        <w:t>Enel Distribuzione</w:t>
      </w:r>
      <w:r w:rsidR="000843A7" w:rsidRPr="00C47FB5">
        <w:rPr>
          <w:rFonts w:eastAsiaTheme="minorHAnsi"/>
          <w:lang w:val="hr-HR"/>
        </w:rPr>
        <w:t xml:space="preserve">, </w:t>
      </w:r>
      <w:r w:rsidR="000843A7" w:rsidRPr="00C47FB5">
        <w:rPr>
          <w:rFonts w:eastAsiaTheme="minorHAnsi"/>
          <w:i/>
          <w:iCs/>
          <w:lang w:val="hr-HR"/>
        </w:rPr>
        <w:t>Iberdrola</w:t>
      </w:r>
      <w:r w:rsidR="000843A7" w:rsidRPr="00C47FB5">
        <w:rPr>
          <w:rFonts w:eastAsiaTheme="minorHAnsi"/>
          <w:lang w:val="hr-HR"/>
        </w:rPr>
        <w:t xml:space="preserve">, </w:t>
      </w:r>
      <w:r w:rsidR="000843A7" w:rsidRPr="00C47FB5">
        <w:rPr>
          <w:rFonts w:eastAsiaTheme="minorHAnsi"/>
          <w:i/>
          <w:iCs/>
          <w:lang w:val="hr-HR"/>
        </w:rPr>
        <w:t>CEZ Distribuce</w:t>
      </w:r>
      <w:r w:rsidR="000843A7" w:rsidRPr="00C47FB5">
        <w:rPr>
          <w:rFonts w:eastAsiaTheme="minorHAnsi"/>
          <w:lang w:val="hr-HR"/>
        </w:rPr>
        <w:t xml:space="preserve">, </w:t>
      </w:r>
      <w:r w:rsidR="000843A7" w:rsidRPr="00C47FB5">
        <w:rPr>
          <w:rFonts w:eastAsiaTheme="minorHAnsi"/>
          <w:i/>
          <w:iCs/>
          <w:lang w:val="hr-HR"/>
        </w:rPr>
        <w:t xml:space="preserve">VattenfallEldistribution </w:t>
      </w:r>
      <w:r w:rsidR="000843A7" w:rsidRPr="00C47FB5">
        <w:rPr>
          <w:rFonts w:eastAsiaTheme="minorHAnsi"/>
          <w:lang w:val="hr-HR"/>
        </w:rPr>
        <w:t xml:space="preserve">i </w:t>
      </w:r>
      <w:r w:rsidR="000843A7" w:rsidRPr="00C47FB5">
        <w:rPr>
          <w:rFonts w:eastAsiaTheme="minorHAnsi"/>
          <w:i/>
          <w:iCs/>
          <w:lang w:val="hr-HR"/>
        </w:rPr>
        <w:t>RWE</w:t>
      </w:r>
      <w:r w:rsidR="000843A7" w:rsidRPr="00C47FB5">
        <w:rPr>
          <w:rFonts w:eastAsiaTheme="minorHAnsi"/>
          <w:lang w:val="hr-HR"/>
        </w:rPr>
        <w:t>), da se u četvorogodišnjem periodu testiraju potencijali inteligentne mreže u pogledu integracije obnovljivih izvora energije i električnih vozila u sistem, automatizacije mreže, skladištenja električne energije, poboljšanja energetske efikasnosti i kontrole opterećenja. Dosadašnji rezultati projekta su opisani u više od 80 publikacija [8], [9].</w:t>
      </w:r>
      <w:r w:rsidR="00EE1019" w:rsidRPr="00C47FB5">
        <w:rPr>
          <w:rFonts w:eastAsiaTheme="minorHAnsi"/>
          <w:lang w:val="hr-HR"/>
        </w:rPr>
        <w:t xml:space="preserve"> </w:t>
      </w:r>
    </w:p>
    <w:p w:rsidR="00CE32FF" w:rsidRPr="00C47FB5" w:rsidRDefault="000843A7" w:rsidP="000D355E">
      <w:pPr>
        <w:autoSpaceDE w:val="0"/>
        <w:autoSpaceDN w:val="0"/>
        <w:adjustRightInd w:val="0"/>
        <w:jc w:val="both"/>
        <w:rPr>
          <w:rFonts w:eastAsiaTheme="minorHAnsi"/>
          <w:color w:val="FF0000"/>
          <w:lang w:val="hr-HR"/>
        </w:rPr>
      </w:pPr>
      <w:r w:rsidRPr="00C47FB5">
        <w:rPr>
          <w:rFonts w:eastAsiaTheme="minorHAnsi"/>
          <w:lang w:val="hr-HR"/>
        </w:rPr>
        <w:lastRenderedPageBreak/>
        <w:t>Rezultati</w:t>
      </w:r>
      <w:r w:rsidR="00D17599" w:rsidRPr="00C47FB5">
        <w:rPr>
          <w:rFonts w:eastAsiaTheme="minorHAnsi"/>
          <w:lang w:val="hr-HR"/>
        </w:rPr>
        <w:t xml:space="preserve">,diskusije i zaključci i ostalih projekata </w:t>
      </w:r>
      <w:r w:rsidRPr="00C47FB5">
        <w:rPr>
          <w:rFonts w:eastAsiaTheme="minorHAnsi"/>
          <w:lang w:val="hr-HR"/>
        </w:rPr>
        <w:t>su dat</w:t>
      </w:r>
      <w:r w:rsidR="008F2794" w:rsidRPr="00C47FB5">
        <w:rPr>
          <w:rFonts w:eastAsiaTheme="minorHAnsi"/>
          <w:lang w:val="hr-HR"/>
        </w:rPr>
        <w:t>i</w:t>
      </w:r>
      <w:r w:rsidRPr="00C47FB5">
        <w:rPr>
          <w:rFonts w:eastAsiaTheme="minorHAnsi"/>
          <w:lang w:val="hr-HR"/>
        </w:rPr>
        <w:t xml:space="preserve"> </w:t>
      </w:r>
      <w:r w:rsidR="00EA5EAF" w:rsidRPr="00C47FB5">
        <w:rPr>
          <w:rFonts w:eastAsiaTheme="minorHAnsi"/>
          <w:lang w:val="hr-HR"/>
        </w:rPr>
        <w:t xml:space="preserve">kao korisne smjernice za naredne korake sa aspekata </w:t>
      </w:r>
      <w:r w:rsidRPr="00C47FB5">
        <w:rPr>
          <w:rFonts w:eastAsiaTheme="minorHAnsi"/>
          <w:lang w:val="hr-HR"/>
        </w:rPr>
        <w:t>cjelovito</w:t>
      </w:r>
      <w:r w:rsidR="00EA5EAF" w:rsidRPr="00C47FB5">
        <w:rPr>
          <w:rFonts w:eastAsiaTheme="minorHAnsi"/>
          <w:lang w:val="hr-HR"/>
        </w:rPr>
        <w:t>g</w:t>
      </w:r>
      <w:r w:rsidRPr="00C47FB5">
        <w:rPr>
          <w:rFonts w:eastAsiaTheme="minorHAnsi"/>
          <w:lang w:val="hr-HR"/>
        </w:rPr>
        <w:t xml:space="preserve"> koncept</w:t>
      </w:r>
      <w:r w:rsidR="00EA5EAF" w:rsidRPr="00C47FB5">
        <w:rPr>
          <w:rFonts w:eastAsiaTheme="minorHAnsi"/>
          <w:lang w:val="hr-HR"/>
        </w:rPr>
        <w:t>a</w:t>
      </w:r>
      <w:r w:rsidRPr="00C47FB5">
        <w:rPr>
          <w:rFonts w:eastAsiaTheme="minorHAnsi"/>
          <w:lang w:val="hr-HR"/>
        </w:rPr>
        <w:t xml:space="preserve"> inteligentne</w:t>
      </w:r>
      <w:r w:rsidR="00D17599" w:rsidRPr="00C47FB5">
        <w:rPr>
          <w:rFonts w:eastAsiaTheme="minorHAnsi"/>
          <w:lang w:val="hr-HR"/>
        </w:rPr>
        <w:t xml:space="preserve"> </w:t>
      </w:r>
      <w:r w:rsidRPr="00C47FB5">
        <w:rPr>
          <w:rFonts w:eastAsiaTheme="minorHAnsi"/>
          <w:lang w:val="hr-HR"/>
        </w:rPr>
        <w:t>mreže [</w:t>
      </w:r>
      <w:r w:rsidR="007F036F" w:rsidRPr="00C47FB5">
        <w:rPr>
          <w:rFonts w:eastAsiaTheme="minorHAnsi"/>
          <w:lang w:val="hr-HR"/>
        </w:rPr>
        <w:t>10</w:t>
      </w:r>
      <w:r w:rsidRPr="00C47FB5">
        <w:rPr>
          <w:rFonts w:eastAsiaTheme="minorHAnsi"/>
          <w:lang w:val="hr-HR"/>
        </w:rPr>
        <w:t>]</w:t>
      </w:r>
      <w:r w:rsidR="00EA5EAF" w:rsidRPr="00C47FB5">
        <w:rPr>
          <w:rFonts w:eastAsiaTheme="minorHAnsi"/>
          <w:lang w:val="hr-HR"/>
        </w:rPr>
        <w:t>,</w:t>
      </w:r>
      <w:r w:rsidRPr="00C47FB5">
        <w:rPr>
          <w:rFonts w:eastAsiaTheme="minorHAnsi"/>
          <w:lang w:val="hr-HR"/>
        </w:rPr>
        <w:t>[</w:t>
      </w:r>
      <w:r w:rsidR="007F036F" w:rsidRPr="00C47FB5">
        <w:rPr>
          <w:rFonts w:eastAsiaTheme="minorHAnsi"/>
          <w:lang w:val="hr-HR"/>
        </w:rPr>
        <w:t>11</w:t>
      </w:r>
      <w:r w:rsidRPr="00C47FB5">
        <w:rPr>
          <w:rFonts w:eastAsiaTheme="minorHAnsi"/>
          <w:lang w:val="hr-HR"/>
        </w:rPr>
        <w:t>], napredn</w:t>
      </w:r>
      <w:r w:rsidR="00EA5EAF" w:rsidRPr="00C47FB5">
        <w:rPr>
          <w:rFonts w:eastAsiaTheme="minorHAnsi"/>
          <w:lang w:val="hr-HR"/>
        </w:rPr>
        <w:t>e</w:t>
      </w:r>
      <w:r w:rsidRPr="00C47FB5">
        <w:rPr>
          <w:rFonts w:eastAsiaTheme="minorHAnsi"/>
          <w:lang w:val="hr-HR"/>
        </w:rPr>
        <w:t xml:space="preserve"> infrastruktur</w:t>
      </w:r>
      <w:r w:rsidR="00EA5EAF" w:rsidRPr="00C47FB5">
        <w:rPr>
          <w:rFonts w:eastAsiaTheme="minorHAnsi"/>
          <w:lang w:val="hr-HR"/>
        </w:rPr>
        <w:t>e</w:t>
      </w:r>
      <w:r w:rsidRPr="00C47FB5">
        <w:rPr>
          <w:rFonts w:eastAsiaTheme="minorHAnsi"/>
          <w:lang w:val="hr-HR"/>
        </w:rPr>
        <w:t xml:space="preserve"> za mjerenje [</w:t>
      </w:r>
      <w:r w:rsidR="007F036F" w:rsidRPr="00C47FB5">
        <w:rPr>
          <w:rFonts w:eastAsiaTheme="minorHAnsi"/>
          <w:lang w:val="hr-HR"/>
        </w:rPr>
        <w:t>12</w:t>
      </w:r>
      <w:r w:rsidRPr="00C47FB5">
        <w:rPr>
          <w:rFonts w:eastAsiaTheme="minorHAnsi"/>
          <w:lang w:val="hr-HR"/>
        </w:rPr>
        <w:t>],</w:t>
      </w:r>
      <w:r w:rsidR="00EA5EAF" w:rsidRPr="00C47FB5">
        <w:rPr>
          <w:rFonts w:eastAsiaTheme="minorHAnsi"/>
          <w:lang w:val="hr-HR"/>
        </w:rPr>
        <w:t xml:space="preserve"> </w:t>
      </w:r>
      <w:r w:rsidRPr="00C47FB5">
        <w:rPr>
          <w:rFonts w:eastAsiaTheme="minorHAnsi"/>
          <w:lang w:val="hr-HR"/>
        </w:rPr>
        <w:t>integracij</w:t>
      </w:r>
      <w:r w:rsidR="00EA5EAF" w:rsidRPr="00C47FB5">
        <w:rPr>
          <w:rFonts w:eastAsiaTheme="minorHAnsi"/>
          <w:lang w:val="hr-HR"/>
        </w:rPr>
        <w:t>e</w:t>
      </w:r>
      <w:r w:rsidRPr="00C47FB5">
        <w:rPr>
          <w:rFonts w:eastAsiaTheme="minorHAnsi"/>
          <w:lang w:val="hr-HR"/>
        </w:rPr>
        <w:t xml:space="preserve"> obnovljivih izvora energije [1</w:t>
      </w:r>
      <w:r w:rsidR="007F036F" w:rsidRPr="00C47FB5">
        <w:rPr>
          <w:rFonts w:eastAsiaTheme="minorHAnsi"/>
          <w:lang w:val="hr-HR"/>
        </w:rPr>
        <w:t>3</w:t>
      </w:r>
      <w:r w:rsidRPr="00C47FB5">
        <w:rPr>
          <w:rFonts w:eastAsiaTheme="minorHAnsi"/>
          <w:lang w:val="hr-HR"/>
        </w:rPr>
        <w:t>], upravljanj</w:t>
      </w:r>
      <w:r w:rsidR="00EA5EAF" w:rsidRPr="00C47FB5">
        <w:rPr>
          <w:rFonts w:eastAsiaTheme="minorHAnsi"/>
          <w:lang w:val="hr-HR"/>
        </w:rPr>
        <w:t xml:space="preserve">a </w:t>
      </w:r>
      <w:r w:rsidRPr="00C47FB5">
        <w:rPr>
          <w:rFonts w:eastAsiaTheme="minorHAnsi"/>
          <w:lang w:val="hr-HR"/>
        </w:rPr>
        <w:t>potrošnjom [1</w:t>
      </w:r>
      <w:r w:rsidR="007F036F" w:rsidRPr="00C47FB5">
        <w:rPr>
          <w:rFonts w:eastAsiaTheme="minorHAnsi"/>
          <w:lang w:val="hr-HR"/>
        </w:rPr>
        <w:t>4</w:t>
      </w:r>
      <w:r w:rsidRPr="00C47FB5">
        <w:rPr>
          <w:rFonts w:eastAsiaTheme="minorHAnsi"/>
          <w:lang w:val="hr-HR"/>
        </w:rPr>
        <w:t>], skladištenj</w:t>
      </w:r>
      <w:r w:rsidR="00EA5EAF" w:rsidRPr="00C47FB5">
        <w:rPr>
          <w:rFonts w:eastAsiaTheme="minorHAnsi"/>
          <w:lang w:val="hr-HR"/>
        </w:rPr>
        <w:t>a</w:t>
      </w:r>
      <w:r w:rsidRPr="00C47FB5">
        <w:rPr>
          <w:rFonts w:eastAsiaTheme="minorHAnsi"/>
          <w:lang w:val="hr-HR"/>
        </w:rPr>
        <w:t xml:space="preserve"> energije [1</w:t>
      </w:r>
      <w:r w:rsidR="007F036F" w:rsidRPr="00C47FB5">
        <w:rPr>
          <w:rFonts w:eastAsiaTheme="minorHAnsi"/>
          <w:lang w:val="hr-HR"/>
        </w:rPr>
        <w:t>5</w:t>
      </w:r>
      <w:r w:rsidRPr="00C47FB5">
        <w:rPr>
          <w:rFonts w:eastAsiaTheme="minorHAnsi"/>
          <w:lang w:val="hr-HR"/>
        </w:rPr>
        <w:t>][1</w:t>
      </w:r>
      <w:r w:rsidR="007F036F" w:rsidRPr="00C47FB5">
        <w:rPr>
          <w:rFonts w:eastAsiaTheme="minorHAnsi"/>
          <w:lang w:val="hr-HR"/>
        </w:rPr>
        <w:t>6</w:t>
      </w:r>
      <w:r w:rsidRPr="00C47FB5">
        <w:rPr>
          <w:rFonts w:eastAsiaTheme="minorHAnsi"/>
          <w:lang w:val="hr-HR"/>
        </w:rPr>
        <w:t>], integracij</w:t>
      </w:r>
      <w:r w:rsidR="00EA5EAF" w:rsidRPr="00C47FB5">
        <w:rPr>
          <w:rFonts w:eastAsiaTheme="minorHAnsi"/>
          <w:lang w:val="hr-HR"/>
        </w:rPr>
        <w:t xml:space="preserve">e </w:t>
      </w:r>
      <w:r w:rsidRPr="00C47FB5">
        <w:rPr>
          <w:rFonts w:eastAsiaTheme="minorHAnsi"/>
          <w:lang w:val="hr-HR"/>
        </w:rPr>
        <w:t>električnih vozila [1</w:t>
      </w:r>
      <w:r w:rsidR="007F036F" w:rsidRPr="00C47FB5">
        <w:rPr>
          <w:rFonts w:eastAsiaTheme="minorHAnsi"/>
          <w:lang w:val="hr-HR"/>
        </w:rPr>
        <w:t>7</w:t>
      </w:r>
      <w:r w:rsidRPr="00C47FB5">
        <w:rPr>
          <w:rFonts w:eastAsiaTheme="minorHAnsi"/>
          <w:lang w:val="hr-HR"/>
        </w:rPr>
        <w:t>], itd.</w:t>
      </w:r>
      <w:r w:rsidR="000D355E" w:rsidRPr="00C47FB5">
        <w:rPr>
          <w:rFonts w:eastAsiaTheme="minorHAnsi"/>
          <w:lang w:val="hr-HR"/>
        </w:rPr>
        <w:t xml:space="preserve"> Najveći napredak u realizaciji je do sada postignut u </w:t>
      </w:r>
      <w:r w:rsidR="00CE32FF" w:rsidRPr="00C47FB5">
        <w:rPr>
          <w:rFonts w:eastAsiaTheme="minorHAnsi"/>
          <w:lang w:val="hr-HR"/>
        </w:rPr>
        <w:t xml:space="preserve">segmentu inteligentnih </w:t>
      </w:r>
      <w:r w:rsidR="000D355E" w:rsidRPr="00C47FB5">
        <w:rPr>
          <w:rFonts w:eastAsiaTheme="minorHAnsi"/>
          <w:lang w:val="hr-HR"/>
        </w:rPr>
        <w:t>mjerenja</w:t>
      </w:r>
      <w:r w:rsidR="00CE32FF" w:rsidRPr="00C47FB5">
        <w:rPr>
          <w:rFonts w:eastAsiaTheme="minorHAnsi"/>
          <w:lang w:val="hr-HR"/>
        </w:rPr>
        <w:t>. Prema direktivi 2009/72/EC</w:t>
      </w:r>
      <w:r w:rsidR="000D355E" w:rsidRPr="00C47FB5">
        <w:rPr>
          <w:rFonts w:eastAsiaTheme="minorHAnsi"/>
          <w:lang w:val="hr-HR"/>
        </w:rPr>
        <w:t xml:space="preserve"> </w:t>
      </w:r>
      <w:r w:rsidR="00CE32FF" w:rsidRPr="00C47FB5">
        <w:rPr>
          <w:rFonts w:eastAsiaTheme="minorHAnsi"/>
          <w:lang w:val="hr-HR"/>
        </w:rPr>
        <w:t xml:space="preserve">Evropske komisije, </w:t>
      </w:r>
      <w:r w:rsidR="000D355E" w:rsidRPr="00C47FB5">
        <w:rPr>
          <w:rFonts w:eastAsiaTheme="minorHAnsi"/>
          <w:lang w:val="hr-HR"/>
        </w:rPr>
        <w:t>p</w:t>
      </w:r>
      <w:r w:rsidR="00CE32FF" w:rsidRPr="00C47FB5">
        <w:rPr>
          <w:rFonts w:eastAsiaTheme="minorHAnsi"/>
          <w:lang w:val="hr-HR"/>
        </w:rPr>
        <w:t>ostavljen je cilj da do 2020. godine udio inteligentnih brojila</w:t>
      </w:r>
      <w:r w:rsidR="000D355E" w:rsidRPr="00C47FB5">
        <w:rPr>
          <w:rFonts w:eastAsiaTheme="minorHAnsi"/>
          <w:lang w:val="hr-HR"/>
        </w:rPr>
        <w:t xml:space="preserve"> </w:t>
      </w:r>
      <w:r w:rsidR="00CE32FF" w:rsidRPr="00C47FB5">
        <w:rPr>
          <w:rFonts w:eastAsiaTheme="minorHAnsi"/>
          <w:lang w:val="hr-HR"/>
        </w:rPr>
        <w:t>u ukupnom broju dostigne 80%. Evropska komisija u svojim</w:t>
      </w:r>
      <w:r w:rsidR="000D355E" w:rsidRPr="00C47FB5">
        <w:rPr>
          <w:rFonts w:eastAsiaTheme="minorHAnsi"/>
          <w:lang w:val="hr-HR"/>
        </w:rPr>
        <w:t xml:space="preserve"> </w:t>
      </w:r>
      <w:r w:rsidR="00CE32FF" w:rsidRPr="00C47FB5">
        <w:rPr>
          <w:rFonts w:eastAsiaTheme="minorHAnsi"/>
          <w:lang w:val="hr-HR"/>
        </w:rPr>
        <w:t>dokumentima izvještava da je zadovoljna sa progresom [1</w:t>
      </w:r>
      <w:r w:rsidR="000D355E" w:rsidRPr="00C47FB5">
        <w:rPr>
          <w:rFonts w:eastAsiaTheme="minorHAnsi"/>
          <w:lang w:val="hr-HR"/>
        </w:rPr>
        <w:t>8</w:t>
      </w:r>
      <w:r w:rsidR="00CE32FF" w:rsidRPr="00C47FB5">
        <w:rPr>
          <w:rFonts w:eastAsiaTheme="minorHAnsi"/>
          <w:lang w:val="hr-HR"/>
        </w:rPr>
        <w:t>],</w:t>
      </w:r>
      <w:r w:rsidR="000D355E" w:rsidRPr="00C47FB5">
        <w:rPr>
          <w:rFonts w:eastAsiaTheme="minorHAnsi"/>
          <w:lang w:val="hr-HR"/>
        </w:rPr>
        <w:t xml:space="preserve"> </w:t>
      </w:r>
      <w:r w:rsidR="00CE32FF" w:rsidRPr="00C47FB5">
        <w:rPr>
          <w:rFonts w:eastAsiaTheme="minorHAnsi"/>
          <w:lang w:val="hr-HR"/>
        </w:rPr>
        <w:t>dok postoje i primjeri kalkulacija nezavisnih institucija u</w:t>
      </w:r>
      <w:r w:rsidR="000D355E" w:rsidRPr="00C47FB5">
        <w:rPr>
          <w:rFonts w:eastAsiaTheme="minorHAnsi"/>
          <w:lang w:val="hr-HR"/>
        </w:rPr>
        <w:t xml:space="preserve"> </w:t>
      </w:r>
      <w:r w:rsidR="00CE32FF" w:rsidRPr="00C47FB5">
        <w:rPr>
          <w:rFonts w:eastAsiaTheme="minorHAnsi"/>
          <w:lang w:val="hr-HR"/>
        </w:rPr>
        <w:t>kojima se tvrdi da korist od prelaska na inteligentna brojila</w:t>
      </w:r>
      <w:r w:rsidR="000D355E" w:rsidRPr="00C47FB5">
        <w:rPr>
          <w:rFonts w:eastAsiaTheme="minorHAnsi"/>
          <w:lang w:val="hr-HR"/>
        </w:rPr>
        <w:t xml:space="preserve"> nije na zadovoljavajućem nivou</w:t>
      </w:r>
      <w:r w:rsidR="00CE32FF" w:rsidRPr="00C47FB5">
        <w:rPr>
          <w:rFonts w:eastAsiaTheme="minorHAnsi"/>
          <w:lang w:val="hr-HR"/>
        </w:rPr>
        <w:t xml:space="preserve"> [1</w:t>
      </w:r>
      <w:r w:rsidR="000D355E" w:rsidRPr="00C47FB5">
        <w:rPr>
          <w:rFonts w:eastAsiaTheme="minorHAnsi"/>
          <w:lang w:val="hr-HR"/>
        </w:rPr>
        <w:t>9</w:t>
      </w:r>
      <w:r w:rsidR="00CE32FF" w:rsidRPr="00C47FB5">
        <w:rPr>
          <w:rFonts w:eastAsiaTheme="minorHAnsi"/>
          <w:lang w:val="hr-HR"/>
        </w:rPr>
        <w:t>].</w:t>
      </w:r>
    </w:p>
    <w:p w:rsidR="008406BE" w:rsidRPr="00C47FB5" w:rsidRDefault="005E7011" w:rsidP="005E7011">
      <w:pPr>
        <w:autoSpaceDE w:val="0"/>
        <w:autoSpaceDN w:val="0"/>
        <w:adjustRightInd w:val="0"/>
        <w:jc w:val="both"/>
        <w:rPr>
          <w:rFonts w:eastAsiaTheme="minorHAnsi"/>
          <w:color w:val="FF0000"/>
          <w:lang w:val="hr-HR"/>
        </w:rPr>
      </w:pPr>
      <w:r w:rsidRPr="00C47FB5">
        <w:rPr>
          <w:rFonts w:eastAsiaTheme="minorHAnsi"/>
          <w:lang w:val="hr-HR"/>
        </w:rPr>
        <w:t>Osim E</w:t>
      </w:r>
      <w:r w:rsidR="000D355E" w:rsidRPr="00C47FB5">
        <w:rPr>
          <w:rFonts w:eastAsiaTheme="minorHAnsi"/>
          <w:lang w:val="hr-HR"/>
        </w:rPr>
        <w:t>U</w:t>
      </w:r>
      <w:r w:rsidRPr="00C47FB5">
        <w:rPr>
          <w:rFonts w:eastAsiaTheme="minorHAnsi"/>
          <w:lang w:val="hr-HR"/>
        </w:rPr>
        <w:t>, izuzetan značaj razvoju</w:t>
      </w:r>
      <w:r w:rsidR="000D355E" w:rsidRPr="00C47FB5">
        <w:rPr>
          <w:rFonts w:eastAsiaTheme="minorHAnsi"/>
          <w:lang w:val="hr-HR"/>
        </w:rPr>
        <w:t xml:space="preserve"> tehnologij</w:t>
      </w:r>
      <w:r w:rsidRPr="00C47FB5">
        <w:rPr>
          <w:rFonts w:eastAsiaTheme="minorHAnsi"/>
          <w:lang w:val="hr-HR"/>
        </w:rPr>
        <w:t>e</w:t>
      </w:r>
      <w:r w:rsidR="000D355E" w:rsidRPr="00C47FB5">
        <w:rPr>
          <w:rFonts w:eastAsiaTheme="minorHAnsi"/>
          <w:lang w:val="hr-HR"/>
        </w:rPr>
        <w:t xml:space="preserve"> inteligentnih mreža </w:t>
      </w:r>
      <w:r w:rsidRPr="00C47FB5">
        <w:rPr>
          <w:rFonts w:eastAsiaTheme="minorHAnsi"/>
          <w:lang w:val="hr-HR"/>
        </w:rPr>
        <w:t>pridaje se i u</w:t>
      </w:r>
      <w:r w:rsidR="000D355E" w:rsidRPr="00C47FB5">
        <w:rPr>
          <w:rFonts w:eastAsiaTheme="minorHAnsi"/>
          <w:lang w:val="hr-HR"/>
        </w:rPr>
        <w:t xml:space="preserve"> SAD. Paket mjera za izlazak iz</w:t>
      </w:r>
      <w:r w:rsidRPr="00C47FB5">
        <w:rPr>
          <w:rFonts w:eastAsiaTheme="minorHAnsi"/>
          <w:lang w:val="hr-HR"/>
        </w:rPr>
        <w:t xml:space="preserve"> </w:t>
      </w:r>
      <w:r w:rsidR="000D355E" w:rsidRPr="00C47FB5">
        <w:rPr>
          <w:rFonts w:eastAsiaTheme="minorHAnsi"/>
          <w:lang w:val="hr-HR"/>
        </w:rPr>
        <w:t xml:space="preserve">recesije, poznat pod originalnim nazivom </w:t>
      </w:r>
      <w:r w:rsidR="000D355E" w:rsidRPr="00C47FB5">
        <w:rPr>
          <w:rFonts w:eastAsiaTheme="minorHAnsi"/>
          <w:i/>
          <w:iCs/>
          <w:lang w:val="hr-HR"/>
        </w:rPr>
        <w:t>American Recoveryand Reinvestment Act of 2009 (ARRA)</w:t>
      </w:r>
      <w:r w:rsidR="000D355E" w:rsidRPr="00C47FB5">
        <w:rPr>
          <w:rFonts w:eastAsiaTheme="minorHAnsi"/>
          <w:lang w:val="hr-HR"/>
        </w:rPr>
        <w:t>, značajno je podržao napredak u ovoj oblasti [17]</w:t>
      </w:r>
      <w:r w:rsidRPr="00C47FB5">
        <w:rPr>
          <w:rFonts w:eastAsiaTheme="minorHAnsi"/>
          <w:lang w:val="hr-HR"/>
        </w:rPr>
        <w:t xml:space="preserve">, </w:t>
      </w:r>
      <w:r w:rsidR="00283DD8" w:rsidRPr="00C47FB5">
        <w:rPr>
          <w:rFonts w:eastAsiaTheme="minorHAnsi"/>
          <w:lang w:val="hr-HR"/>
        </w:rPr>
        <w:t>a</w:t>
      </w:r>
      <w:r w:rsidR="000D355E" w:rsidRPr="00C47FB5">
        <w:rPr>
          <w:rFonts w:eastAsiaTheme="minorHAnsi"/>
          <w:lang w:val="hr-HR"/>
        </w:rPr>
        <w:t xml:space="preserve"> </w:t>
      </w:r>
      <w:r w:rsidRPr="00C47FB5">
        <w:rPr>
          <w:rFonts w:eastAsiaTheme="minorHAnsi"/>
          <w:lang w:val="hr-HR"/>
        </w:rPr>
        <w:t>segmenti</w:t>
      </w:r>
      <w:r w:rsidR="000D355E" w:rsidRPr="00C47FB5">
        <w:rPr>
          <w:rFonts w:eastAsiaTheme="minorHAnsi"/>
          <w:lang w:val="hr-HR"/>
        </w:rPr>
        <w:t xml:space="preserve"> inteligentnih mreža </w:t>
      </w:r>
      <w:r w:rsidRPr="00C47FB5">
        <w:rPr>
          <w:rFonts w:eastAsiaTheme="minorHAnsi"/>
          <w:lang w:val="hr-HR"/>
        </w:rPr>
        <w:t xml:space="preserve">koji </w:t>
      </w:r>
      <w:r w:rsidR="000D355E" w:rsidRPr="00C47FB5">
        <w:rPr>
          <w:rFonts w:eastAsiaTheme="minorHAnsi"/>
          <w:lang w:val="hr-HR"/>
        </w:rPr>
        <w:t xml:space="preserve">su najviše razvijeni </w:t>
      </w:r>
      <w:r w:rsidRPr="00C47FB5">
        <w:rPr>
          <w:rFonts w:eastAsiaTheme="minorHAnsi"/>
          <w:lang w:val="hr-HR"/>
        </w:rPr>
        <w:t>su</w:t>
      </w:r>
      <w:r w:rsidR="000D355E" w:rsidRPr="00C47FB5">
        <w:rPr>
          <w:rFonts w:eastAsiaTheme="minorHAnsi"/>
          <w:lang w:val="hr-HR"/>
        </w:rPr>
        <w:t>: napredna infrastruktura za mjerenje, tehnologije upravljanja potrošnjom na strani korisnika, upravljanje distributivnom mrežom i upravljanje prenosnom mrežom</w:t>
      </w:r>
      <w:r w:rsidRPr="00C47FB5">
        <w:rPr>
          <w:rFonts w:eastAsiaTheme="minorHAnsi"/>
          <w:lang w:val="hr-HR"/>
        </w:rPr>
        <w:t xml:space="preserve"> [20]</w:t>
      </w:r>
      <w:r w:rsidR="000D355E" w:rsidRPr="00C47FB5">
        <w:rPr>
          <w:rFonts w:eastAsiaTheme="minorHAnsi"/>
          <w:lang w:val="hr-HR"/>
        </w:rPr>
        <w:t>.</w:t>
      </w:r>
    </w:p>
    <w:p w:rsidR="005E7011" w:rsidRPr="00C47FB5" w:rsidRDefault="00CF7632" w:rsidP="009A04CF">
      <w:pPr>
        <w:autoSpaceDE w:val="0"/>
        <w:autoSpaceDN w:val="0"/>
        <w:adjustRightInd w:val="0"/>
        <w:jc w:val="both"/>
        <w:rPr>
          <w:rFonts w:eastAsiaTheme="minorHAnsi"/>
          <w:lang w:val="hr-HR"/>
        </w:rPr>
      </w:pPr>
      <w:r w:rsidRPr="00C47FB5">
        <w:rPr>
          <w:rFonts w:eastAsiaTheme="minorHAnsi"/>
          <w:lang w:val="hr-HR"/>
        </w:rPr>
        <w:t>Od ostalih regiona u svijetu, intenzivnom razvoju intel</w:t>
      </w:r>
      <w:r w:rsidR="005C2FB0" w:rsidRPr="00C47FB5">
        <w:rPr>
          <w:rFonts w:eastAsiaTheme="minorHAnsi"/>
          <w:lang w:val="hr-HR"/>
        </w:rPr>
        <w:t>i</w:t>
      </w:r>
      <w:r w:rsidRPr="00C47FB5">
        <w:rPr>
          <w:rFonts w:eastAsiaTheme="minorHAnsi"/>
          <w:lang w:val="hr-HR"/>
        </w:rPr>
        <w:t>gentnih mreža posvetile su se i Kina [2</w:t>
      </w:r>
      <w:r w:rsidR="004C45C8" w:rsidRPr="00C47FB5">
        <w:rPr>
          <w:rFonts w:eastAsiaTheme="minorHAnsi"/>
          <w:lang w:val="hr-HR"/>
        </w:rPr>
        <w:t>1</w:t>
      </w:r>
      <w:r w:rsidRPr="00C47FB5">
        <w:rPr>
          <w:rFonts w:eastAsiaTheme="minorHAnsi"/>
          <w:lang w:val="hr-HR"/>
        </w:rPr>
        <w:t>], Indija [2</w:t>
      </w:r>
      <w:r w:rsidR="004C45C8" w:rsidRPr="00C47FB5">
        <w:rPr>
          <w:rFonts w:eastAsiaTheme="minorHAnsi"/>
          <w:lang w:val="hr-HR"/>
        </w:rPr>
        <w:t>2</w:t>
      </w:r>
      <w:r w:rsidRPr="00C47FB5">
        <w:rPr>
          <w:rFonts w:eastAsiaTheme="minorHAnsi"/>
          <w:lang w:val="hr-HR"/>
        </w:rPr>
        <w:t>], te Japan, Južna Koreja, Australija i Kanada [2</w:t>
      </w:r>
      <w:r w:rsidR="004C45C8" w:rsidRPr="00C47FB5">
        <w:rPr>
          <w:rFonts w:eastAsiaTheme="minorHAnsi"/>
          <w:lang w:val="hr-HR"/>
        </w:rPr>
        <w:t>3</w:t>
      </w:r>
      <w:r w:rsidRPr="00C47FB5">
        <w:rPr>
          <w:rFonts w:eastAsiaTheme="minorHAnsi"/>
          <w:lang w:val="hr-HR"/>
        </w:rPr>
        <w:t>].</w:t>
      </w:r>
    </w:p>
    <w:p w:rsidR="00B150DE" w:rsidRPr="00C47FB5" w:rsidRDefault="00B150DE" w:rsidP="009A04CF">
      <w:pPr>
        <w:autoSpaceDE w:val="0"/>
        <w:autoSpaceDN w:val="0"/>
        <w:adjustRightInd w:val="0"/>
        <w:jc w:val="both"/>
        <w:rPr>
          <w:rFonts w:eastAsiaTheme="minorHAnsi"/>
          <w:lang w:val="hr-HR"/>
        </w:rPr>
      </w:pPr>
      <w:r w:rsidRPr="00C47FB5">
        <w:rPr>
          <w:rFonts w:eastAsiaTheme="minorHAnsi"/>
          <w:lang w:val="hr-HR"/>
        </w:rPr>
        <w:t>U BiH je u posljednjih nekoliko godina ostvaren određeni napredak u segmentu ugradnje inteligentnih brojila. [2</w:t>
      </w:r>
      <w:r w:rsidR="00681B18" w:rsidRPr="00C47FB5">
        <w:rPr>
          <w:rFonts w:eastAsiaTheme="minorHAnsi"/>
          <w:lang w:val="hr-HR"/>
        </w:rPr>
        <w:t>4</w:t>
      </w:r>
      <w:r w:rsidRPr="00C47FB5">
        <w:rPr>
          <w:rFonts w:eastAsiaTheme="minorHAnsi"/>
          <w:lang w:val="hr-HR"/>
        </w:rPr>
        <w:t>]</w:t>
      </w:r>
    </w:p>
    <w:p w:rsidR="005C2FB0" w:rsidRPr="00C47FB5" w:rsidRDefault="005C2FB0" w:rsidP="009A04CF">
      <w:pPr>
        <w:autoSpaceDE w:val="0"/>
        <w:autoSpaceDN w:val="0"/>
        <w:adjustRightInd w:val="0"/>
        <w:jc w:val="both"/>
        <w:rPr>
          <w:rFonts w:eastAsiaTheme="minorHAnsi"/>
          <w:lang w:val="hr-HR"/>
        </w:rPr>
      </w:pPr>
    </w:p>
    <w:p w:rsidR="007B174C" w:rsidRPr="00C47FB5" w:rsidRDefault="007B174C" w:rsidP="009A04CF">
      <w:pPr>
        <w:autoSpaceDE w:val="0"/>
        <w:autoSpaceDN w:val="0"/>
        <w:adjustRightInd w:val="0"/>
        <w:jc w:val="both"/>
        <w:rPr>
          <w:rFonts w:eastAsiaTheme="minorHAnsi"/>
          <w:lang w:val="hr-HR"/>
        </w:rPr>
      </w:pPr>
      <w:r w:rsidRPr="00C47FB5">
        <w:rPr>
          <w:rFonts w:eastAsiaTheme="minorHAnsi"/>
          <w:lang w:val="hr-HR"/>
        </w:rPr>
        <w:t xml:space="preserve">Jedan od neizostavnih elemenata u kreiranju moderne energetike jeste i distribuirana proizvodnja električne energije, koja svakako zaslužuje najvišu pažnju u planiranju jer se odražava ponajprije na pouzdanost snabdijevanja, efikasnost sistema  i zaštitu okoline. </w:t>
      </w:r>
    </w:p>
    <w:p w:rsidR="007B174C" w:rsidRPr="00C47FB5" w:rsidRDefault="007B174C" w:rsidP="009A04CF">
      <w:pPr>
        <w:autoSpaceDE w:val="0"/>
        <w:autoSpaceDN w:val="0"/>
        <w:adjustRightInd w:val="0"/>
        <w:jc w:val="both"/>
        <w:rPr>
          <w:rFonts w:eastAsiaTheme="minorHAnsi"/>
          <w:lang w:val="hr-HR"/>
        </w:rPr>
      </w:pPr>
      <w:r w:rsidRPr="00C47FB5">
        <w:rPr>
          <w:rFonts w:eastAsiaTheme="minorHAnsi"/>
          <w:lang w:val="hr-HR"/>
        </w:rPr>
        <w:t>Op</w:t>
      </w:r>
      <w:r w:rsidR="00A65A26" w:rsidRPr="00C47FB5">
        <w:rPr>
          <w:rFonts w:eastAsiaTheme="minorHAnsi"/>
          <w:lang w:val="hr-HR"/>
        </w:rPr>
        <w:t>št</w:t>
      </w:r>
      <w:r w:rsidRPr="00C47FB5">
        <w:rPr>
          <w:rFonts w:eastAsiaTheme="minorHAnsi"/>
          <w:lang w:val="hr-HR"/>
        </w:rPr>
        <w:t>a svijest o negativnom djelovanju prekomjernih emisija CO</w:t>
      </w:r>
      <w:r w:rsidRPr="00C47FB5">
        <w:rPr>
          <w:rFonts w:eastAsiaTheme="minorHAnsi"/>
          <w:vertAlign w:val="subscript"/>
          <w:lang w:val="hr-HR"/>
        </w:rPr>
        <w:t>2</w:t>
      </w:r>
      <w:r w:rsidRPr="00C47FB5">
        <w:rPr>
          <w:rFonts w:eastAsiaTheme="minorHAnsi"/>
          <w:lang w:val="hr-HR"/>
        </w:rPr>
        <w:t xml:space="preserve"> postala je glavna pokretačka </w:t>
      </w:r>
      <w:r w:rsidR="00A65A26" w:rsidRPr="00C47FB5">
        <w:rPr>
          <w:rFonts w:eastAsiaTheme="minorHAnsi"/>
          <w:lang w:val="hr-HR"/>
        </w:rPr>
        <w:t>snaga</w:t>
      </w:r>
      <w:r w:rsidRPr="00C47FB5">
        <w:rPr>
          <w:rFonts w:eastAsiaTheme="minorHAnsi"/>
          <w:lang w:val="hr-HR"/>
        </w:rPr>
        <w:t xml:space="preserve"> koja u 21. </w:t>
      </w:r>
      <w:r w:rsidR="00A65A26" w:rsidRPr="00C47FB5">
        <w:rPr>
          <w:rFonts w:eastAsiaTheme="minorHAnsi"/>
          <w:lang w:val="hr-HR"/>
        </w:rPr>
        <w:t xml:space="preserve">vijeku </w:t>
      </w:r>
      <w:r w:rsidRPr="00C47FB5">
        <w:rPr>
          <w:rFonts w:eastAsiaTheme="minorHAnsi"/>
          <w:lang w:val="hr-HR"/>
        </w:rPr>
        <w:t>striktno određuje smjer razvoja energetike. Usvajanjem glavnih energetskih ciljeva E</w:t>
      </w:r>
      <w:r w:rsidR="00C0433D" w:rsidRPr="00C47FB5">
        <w:rPr>
          <w:rFonts w:eastAsiaTheme="minorHAnsi"/>
          <w:lang w:val="hr-HR"/>
        </w:rPr>
        <w:t>v</w:t>
      </w:r>
      <w:r w:rsidRPr="00C47FB5">
        <w:rPr>
          <w:rFonts w:eastAsiaTheme="minorHAnsi"/>
          <w:lang w:val="hr-HR"/>
        </w:rPr>
        <w:t>ropske Uni</w:t>
      </w:r>
      <w:r w:rsidRPr="00C47FB5">
        <w:rPr>
          <w:rFonts w:eastAsiaTheme="minorHAnsi"/>
          <w:lang w:val="hr-HR"/>
        </w:rPr>
        <w:softHyphen/>
        <w:t>je, kolokvijalnog naziva „20-20-20“ (u odnosu na 1990. godinu za 20%: smanjiti potrošnju energije, smanjiti emisiju CO</w:t>
      </w:r>
      <w:r w:rsidRPr="00C47FB5">
        <w:rPr>
          <w:rFonts w:eastAsiaTheme="minorHAnsi"/>
          <w:vertAlign w:val="subscript"/>
          <w:lang w:val="hr-HR"/>
        </w:rPr>
        <w:t>2</w:t>
      </w:r>
      <w:r w:rsidRPr="00C47FB5">
        <w:rPr>
          <w:rFonts w:eastAsiaTheme="minorHAnsi"/>
          <w:lang w:val="hr-HR"/>
        </w:rPr>
        <w:t xml:space="preserve"> i povećati udio obnovljivih izvora u ukupnoj potrošnji primarne energije), stvoren je put prema snažnom uvođenju distribuiranih </w:t>
      </w:r>
      <w:r w:rsidR="00C0433D" w:rsidRPr="00C47FB5">
        <w:rPr>
          <w:rFonts w:eastAsiaTheme="minorHAnsi"/>
          <w:lang w:val="hr-HR"/>
        </w:rPr>
        <w:t>sistema</w:t>
      </w:r>
      <w:r w:rsidRPr="00C47FB5">
        <w:rPr>
          <w:rFonts w:eastAsiaTheme="minorHAnsi"/>
          <w:lang w:val="hr-HR"/>
        </w:rPr>
        <w:t xml:space="preserve"> za distribuira</w:t>
      </w:r>
      <w:r w:rsidRPr="00C47FB5">
        <w:rPr>
          <w:rFonts w:eastAsiaTheme="minorHAnsi"/>
          <w:lang w:val="hr-HR"/>
        </w:rPr>
        <w:softHyphen/>
        <w:t>nu proizvodnju energije, dok su energetskim subjektima postavljeni prilično zahtjevni kriteriji s kojima se teško nose.</w:t>
      </w:r>
    </w:p>
    <w:p w:rsidR="00DA7AA6" w:rsidRPr="00C47FB5" w:rsidRDefault="00486EF6" w:rsidP="009A04CF">
      <w:pPr>
        <w:autoSpaceDE w:val="0"/>
        <w:autoSpaceDN w:val="0"/>
        <w:adjustRightInd w:val="0"/>
        <w:jc w:val="both"/>
        <w:rPr>
          <w:rFonts w:eastAsiaTheme="minorHAnsi"/>
          <w:lang w:val="hr-HR"/>
        </w:rPr>
      </w:pPr>
      <w:r w:rsidRPr="00C47FB5">
        <w:rPr>
          <w:rFonts w:eastAsiaTheme="minorHAnsi"/>
          <w:lang w:val="hr-HR"/>
        </w:rPr>
        <w:t>Zbog toga</w:t>
      </w:r>
      <w:r w:rsidR="00DA7AA6" w:rsidRPr="00C47FB5">
        <w:rPr>
          <w:rFonts w:eastAsiaTheme="minorHAnsi"/>
          <w:lang w:val="hr-HR"/>
        </w:rPr>
        <w:t xml:space="preserve"> su se uvelik</w:t>
      </w:r>
      <w:r w:rsidR="00B27F9B" w:rsidRPr="00C47FB5">
        <w:rPr>
          <w:rFonts w:eastAsiaTheme="minorHAnsi"/>
          <w:lang w:val="hr-HR"/>
        </w:rPr>
        <w:t>o</w:t>
      </w:r>
      <w:r w:rsidR="00DA7AA6" w:rsidRPr="00C47FB5">
        <w:rPr>
          <w:rFonts w:eastAsiaTheme="minorHAnsi"/>
          <w:lang w:val="hr-HR"/>
        </w:rPr>
        <w:t xml:space="preserve"> počeli </w:t>
      </w:r>
      <w:r w:rsidR="003318C3" w:rsidRPr="00C47FB5">
        <w:rPr>
          <w:rFonts w:eastAsiaTheme="minorHAnsi"/>
          <w:lang w:val="hr-HR"/>
        </w:rPr>
        <w:t>instalirati</w:t>
      </w:r>
      <w:r w:rsidR="00DA7AA6" w:rsidRPr="00C47FB5">
        <w:rPr>
          <w:rFonts w:eastAsiaTheme="minorHAnsi"/>
          <w:lang w:val="hr-HR"/>
        </w:rPr>
        <w:t xml:space="preserve"> fotonaponski paneli i vjetroturbine za proizvodnju električne energije iz obnovljivih izvora, ali i plinski uređaji poput kogeneracija, mikrokogeneracija, </w:t>
      </w:r>
      <w:r w:rsidR="003318C3" w:rsidRPr="00C47FB5">
        <w:rPr>
          <w:rFonts w:eastAsiaTheme="minorHAnsi"/>
          <w:lang w:val="hr-HR"/>
        </w:rPr>
        <w:t xml:space="preserve">toplotnih pumpi </w:t>
      </w:r>
      <w:r w:rsidR="00DA7AA6" w:rsidRPr="00C47FB5">
        <w:rPr>
          <w:rFonts w:eastAsiaTheme="minorHAnsi"/>
          <w:lang w:val="hr-HR"/>
        </w:rPr>
        <w:t xml:space="preserve"> i hibridnih s</w:t>
      </w:r>
      <w:r w:rsidR="003318C3" w:rsidRPr="00C47FB5">
        <w:rPr>
          <w:rFonts w:eastAsiaTheme="minorHAnsi"/>
          <w:lang w:val="hr-HR"/>
        </w:rPr>
        <w:t>istema</w:t>
      </w:r>
      <w:r w:rsidR="00DA7AA6" w:rsidRPr="00C47FB5">
        <w:rPr>
          <w:rFonts w:eastAsiaTheme="minorHAnsi"/>
          <w:lang w:val="hr-HR"/>
        </w:rPr>
        <w:t>,</w:t>
      </w:r>
      <w:r w:rsidR="00F37B07" w:rsidRPr="00C47FB5">
        <w:rPr>
          <w:rFonts w:eastAsiaTheme="minorHAnsi"/>
          <w:lang w:val="hr-HR"/>
        </w:rPr>
        <w:t xml:space="preserve"> </w:t>
      </w:r>
      <w:r w:rsidR="00DA7AA6" w:rsidRPr="00C47FB5">
        <w:rPr>
          <w:rFonts w:eastAsiaTheme="minorHAnsi"/>
          <w:lang w:val="hr-HR"/>
        </w:rPr>
        <w:t xml:space="preserve"> koji znatno poveća</w:t>
      </w:r>
      <w:r w:rsidR="00DA7AA6" w:rsidRPr="00C47FB5">
        <w:rPr>
          <w:rFonts w:eastAsiaTheme="minorHAnsi"/>
          <w:lang w:val="hr-HR"/>
        </w:rPr>
        <w:softHyphen/>
        <w:t>vaju efikasnost pretvorbe i također koriste obnovljive izvore energije. Smisao je jasan, lokalnim korištenjem proizvedene energije pokušati ispuniti zadane ciljeve EU-a: smanjiti energetske gubitke, povećati korištenje obnovljivih izvora energije i smanjiti emisiju CO</w:t>
      </w:r>
      <w:r w:rsidR="00DA7AA6" w:rsidRPr="00C47FB5">
        <w:rPr>
          <w:rFonts w:eastAsiaTheme="minorHAnsi"/>
          <w:vertAlign w:val="subscript"/>
          <w:lang w:val="hr-HR"/>
        </w:rPr>
        <w:t>2</w:t>
      </w:r>
      <w:r w:rsidR="00DA7AA6" w:rsidRPr="00C47FB5">
        <w:rPr>
          <w:rFonts w:eastAsiaTheme="minorHAnsi"/>
          <w:lang w:val="hr-HR"/>
        </w:rPr>
        <w:t xml:space="preserve">. </w:t>
      </w:r>
    </w:p>
    <w:p w:rsidR="00DA7AA6" w:rsidRPr="00C47FB5" w:rsidRDefault="00DA7AA6" w:rsidP="009A04CF">
      <w:pPr>
        <w:autoSpaceDE w:val="0"/>
        <w:autoSpaceDN w:val="0"/>
        <w:adjustRightInd w:val="0"/>
        <w:spacing w:line="241" w:lineRule="atLeast"/>
        <w:jc w:val="both"/>
        <w:rPr>
          <w:rFonts w:ascii="Calibri" w:eastAsiaTheme="minorHAnsi" w:hAnsi="Calibri" w:cs="Calibri"/>
          <w:lang w:val="hr-HR"/>
        </w:rPr>
      </w:pPr>
      <w:r w:rsidRPr="00C47FB5">
        <w:rPr>
          <w:rFonts w:eastAsiaTheme="minorHAnsi"/>
          <w:lang w:val="hr-HR"/>
        </w:rPr>
        <w:t>Pad cijena opreme distribuiranih s</w:t>
      </w:r>
      <w:r w:rsidR="00486EF6" w:rsidRPr="00C47FB5">
        <w:rPr>
          <w:rFonts w:eastAsiaTheme="minorHAnsi"/>
          <w:lang w:val="hr-HR"/>
        </w:rPr>
        <w:t>istema</w:t>
      </w:r>
      <w:r w:rsidRPr="00C47FB5">
        <w:rPr>
          <w:rFonts w:eastAsiaTheme="minorHAnsi"/>
          <w:lang w:val="hr-HR"/>
        </w:rPr>
        <w:t>, poticajne državne subvencije i povoljne otkupne cijene za proiz</w:t>
      </w:r>
      <w:r w:rsidRPr="00C47FB5">
        <w:rPr>
          <w:rFonts w:eastAsiaTheme="minorHAnsi"/>
          <w:lang w:val="hr-HR"/>
        </w:rPr>
        <w:softHyphen/>
        <w:t>vedenu električnu en</w:t>
      </w:r>
      <w:r w:rsidR="003318C3" w:rsidRPr="00C47FB5">
        <w:rPr>
          <w:rFonts w:eastAsiaTheme="minorHAnsi"/>
          <w:lang w:val="hr-HR"/>
        </w:rPr>
        <w:t>ergiju doveli su do nekontroli</w:t>
      </w:r>
      <w:r w:rsidR="003318C3" w:rsidRPr="00C47FB5">
        <w:rPr>
          <w:rFonts w:eastAsiaTheme="minorHAnsi"/>
          <w:lang w:val="hr-HR"/>
        </w:rPr>
        <w:softHyphen/>
        <w:t>s</w:t>
      </w:r>
      <w:r w:rsidRPr="00C47FB5">
        <w:rPr>
          <w:rFonts w:eastAsiaTheme="minorHAnsi"/>
          <w:lang w:val="hr-HR"/>
        </w:rPr>
        <w:t xml:space="preserve">ane masovne instalacije distribuiranih </w:t>
      </w:r>
      <w:r w:rsidR="00486EF6" w:rsidRPr="00C47FB5">
        <w:rPr>
          <w:rFonts w:eastAsiaTheme="minorHAnsi"/>
          <w:lang w:val="hr-HR"/>
        </w:rPr>
        <w:t>izvora</w:t>
      </w:r>
      <w:r w:rsidRPr="00C47FB5">
        <w:rPr>
          <w:rFonts w:eastAsiaTheme="minorHAnsi"/>
          <w:lang w:val="hr-HR"/>
        </w:rPr>
        <w:t xml:space="preserve"> različi</w:t>
      </w:r>
      <w:r w:rsidRPr="00C47FB5">
        <w:rPr>
          <w:rFonts w:eastAsiaTheme="minorHAnsi"/>
          <w:lang w:val="hr-HR"/>
        </w:rPr>
        <w:softHyphen/>
        <w:t xml:space="preserve">tih snaga. Pritom se nije vodilo računa o adekvatnom planiranju i usklađivanju takvih projekata sa stanjem i mogućnostima energetske infrastrukture. Takvo je djelovanje izazvalo određene implikacije na </w:t>
      </w:r>
      <w:r w:rsidR="003318C3" w:rsidRPr="00C47FB5">
        <w:rPr>
          <w:rFonts w:eastAsiaTheme="minorHAnsi"/>
          <w:lang w:val="hr-HR"/>
        </w:rPr>
        <w:t>snabdijevanje</w:t>
      </w:r>
      <w:r w:rsidRPr="00C47FB5">
        <w:rPr>
          <w:rFonts w:eastAsiaTheme="minorHAnsi"/>
          <w:lang w:val="hr-HR"/>
        </w:rPr>
        <w:t xml:space="preserve"> električnom energijom.</w:t>
      </w:r>
      <w:r w:rsidR="00A66ADF" w:rsidRPr="00C47FB5">
        <w:rPr>
          <w:rFonts w:eastAsiaTheme="minorHAnsi"/>
          <w:lang w:val="hr-HR"/>
        </w:rPr>
        <w:t xml:space="preserve"> </w:t>
      </w:r>
      <w:r w:rsidR="003318C3" w:rsidRPr="00C47FB5">
        <w:rPr>
          <w:rFonts w:eastAsiaTheme="minorHAnsi"/>
          <w:lang w:val="hr-HR"/>
        </w:rPr>
        <w:t>P</w:t>
      </w:r>
      <w:r w:rsidRPr="00C47FB5">
        <w:rPr>
          <w:rFonts w:eastAsiaTheme="minorHAnsi"/>
          <w:lang w:val="hr-HR"/>
        </w:rPr>
        <w:t xml:space="preserve">rekomjernom proizvodnjom električne energije iz distribuiranih izvora, u </w:t>
      </w:r>
      <w:r w:rsidR="003318C3" w:rsidRPr="00C47FB5">
        <w:rPr>
          <w:rFonts w:eastAsiaTheme="minorHAnsi"/>
          <w:lang w:val="hr-HR"/>
        </w:rPr>
        <w:t>uslovima</w:t>
      </w:r>
      <w:r w:rsidRPr="00C47FB5">
        <w:rPr>
          <w:rFonts w:eastAsiaTheme="minorHAnsi"/>
          <w:lang w:val="hr-HR"/>
        </w:rPr>
        <w:t xml:space="preserve"> niske potrošnje, dolazi do zagušenja mreže</w:t>
      </w:r>
      <w:r w:rsidR="00A66ADF" w:rsidRPr="00C47FB5">
        <w:rPr>
          <w:rFonts w:eastAsiaTheme="minorHAnsi"/>
          <w:lang w:val="hr-HR"/>
        </w:rPr>
        <w:t xml:space="preserve"> [2</w:t>
      </w:r>
      <w:r w:rsidR="003B3897" w:rsidRPr="00C47FB5">
        <w:rPr>
          <w:rFonts w:eastAsiaTheme="minorHAnsi"/>
          <w:lang w:val="hr-HR"/>
        </w:rPr>
        <w:t>5</w:t>
      </w:r>
      <w:r w:rsidR="00A66ADF" w:rsidRPr="00C47FB5">
        <w:rPr>
          <w:rFonts w:eastAsiaTheme="minorHAnsi"/>
          <w:lang w:val="hr-HR"/>
        </w:rPr>
        <w:t>]</w:t>
      </w:r>
      <w:r w:rsidRPr="00C47FB5">
        <w:rPr>
          <w:rFonts w:eastAsiaTheme="minorHAnsi"/>
          <w:lang w:val="hr-HR"/>
        </w:rPr>
        <w:t>.</w:t>
      </w:r>
      <w:r w:rsidRPr="00C47FB5">
        <w:rPr>
          <w:rFonts w:ascii="Calibri" w:eastAsiaTheme="minorHAnsi" w:hAnsi="Calibri" w:cs="Calibri"/>
          <w:lang w:val="hr-HR"/>
        </w:rPr>
        <w:t xml:space="preserve"> </w:t>
      </w:r>
    </w:p>
    <w:p w:rsidR="00DA7AA6" w:rsidRPr="00C47FB5" w:rsidRDefault="00DA7AA6" w:rsidP="009A04CF">
      <w:pPr>
        <w:autoSpaceDE w:val="0"/>
        <w:autoSpaceDN w:val="0"/>
        <w:adjustRightInd w:val="0"/>
        <w:jc w:val="both"/>
        <w:rPr>
          <w:rFonts w:ascii="Calibri" w:eastAsiaTheme="minorHAnsi" w:hAnsi="Calibri" w:cs="Calibri"/>
          <w:lang w:val="hr-HR"/>
        </w:rPr>
      </w:pPr>
    </w:p>
    <w:p w:rsidR="007B174C" w:rsidRPr="00C47FB5" w:rsidRDefault="0057223C" w:rsidP="009A04CF">
      <w:pPr>
        <w:autoSpaceDE w:val="0"/>
        <w:autoSpaceDN w:val="0"/>
        <w:adjustRightInd w:val="0"/>
        <w:jc w:val="both"/>
      </w:pPr>
      <w:r w:rsidRPr="00C47FB5">
        <w:t>Tokovi snaga u distributivnim mrežama bez distribuiranih izvora energije su jednosm</w:t>
      </w:r>
      <w:r w:rsidR="003318C3" w:rsidRPr="00C47FB5">
        <w:t>j</w:t>
      </w:r>
      <w:r w:rsidRPr="00C47FB5">
        <w:t>erni, odnosno teku u jednom sm</w:t>
      </w:r>
      <w:r w:rsidR="00772063" w:rsidRPr="00C47FB5">
        <w:t>j</w:t>
      </w:r>
      <w:r w:rsidRPr="00C47FB5">
        <w:t xml:space="preserve">eru i to </w:t>
      </w:r>
      <w:proofErr w:type="gramStart"/>
      <w:r w:rsidRPr="00C47FB5">
        <w:t>od</w:t>
      </w:r>
      <w:proofErr w:type="gramEnd"/>
      <w:r w:rsidRPr="00C47FB5">
        <w:t xml:space="preserve"> m</w:t>
      </w:r>
      <w:r w:rsidR="00772063" w:rsidRPr="00C47FB5">
        <w:t>j</w:t>
      </w:r>
      <w:r w:rsidRPr="00C47FB5">
        <w:t xml:space="preserve">esta preuzimanja </w:t>
      </w:r>
      <w:r w:rsidR="00772063" w:rsidRPr="00C47FB5">
        <w:t xml:space="preserve">električne </w:t>
      </w:r>
      <w:r w:rsidRPr="00C47FB5">
        <w:t>energije pa do potrošača. Priključenjem nekog distribuiranog izvora energije, dolazi do prom</w:t>
      </w:r>
      <w:r w:rsidR="003810B0" w:rsidRPr="00C47FB5">
        <w:t>j</w:t>
      </w:r>
      <w:r w:rsidRPr="00C47FB5">
        <w:t>ene sm</w:t>
      </w:r>
      <w:r w:rsidR="003810B0" w:rsidRPr="00C47FB5">
        <w:t>j</w:t>
      </w:r>
      <w:r w:rsidRPr="00C47FB5">
        <w:t xml:space="preserve">erova tokova snaga, </w:t>
      </w:r>
      <w:r w:rsidRPr="00C47FB5">
        <w:lastRenderedPageBreak/>
        <w:t>distributivni vodovi postaju dvostrano napajani, a distributivna mreža nije više pasivna već postaje aktivna [</w:t>
      </w:r>
      <w:r w:rsidR="003B3897" w:rsidRPr="00C47FB5">
        <w:t>26</w:t>
      </w:r>
      <w:r w:rsidRPr="00C47FB5">
        <w:t>]. U uslovima jakog prisustva distribuirane proizvodnje u potpunosti se m</w:t>
      </w:r>
      <w:r w:rsidR="003810B0" w:rsidRPr="00C47FB5">
        <w:t>ij</w:t>
      </w:r>
      <w:r w:rsidRPr="00C47FB5">
        <w:t xml:space="preserve">enjaju tokovi snaga, </w:t>
      </w:r>
      <w:proofErr w:type="gramStart"/>
      <w:r w:rsidRPr="00C47FB5">
        <w:t>a</w:t>
      </w:r>
      <w:proofErr w:type="gramEnd"/>
      <w:r w:rsidRPr="00C47FB5">
        <w:t xml:space="preserve"> ukupni gubici električne energije se uglavnom smanjuju, kao što je predstavljeno u literaturi [</w:t>
      </w:r>
      <w:r w:rsidR="003B3897" w:rsidRPr="00C47FB5">
        <w:t>27</w:t>
      </w:r>
      <w:r w:rsidRPr="00C47FB5">
        <w:t>-</w:t>
      </w:r>
      <w:r w:rsidR="003B3897" w:rsidRPr="00C47FB5">
        <w:t>29</w:t>
      </w:r>
      <w:r w:rsidRPr="00C47FB5">
        <w:t>].</w:t>
      </w:r>
    </w:p>
    <w:p w:rsidR="0057223C" w:rsidRPr="00C47FB5" w:rsidRDefault="0057223C" w:rsidP="009A04CF">
      <w:pPr>
        <w:autoSpaceDE w:val="0"/>
        <w:autoSpaceDN w:val="0"/>
        <w:adjustRightInd w:val="0"/>
        <w:jc w:val="both"/>
      </w:pPr>
    </w:p>
    <w:p w:rsidR="0002605D" w:rsidRPr="00C47FB5" w:rsidRDefault="00C649AE" w:rsidP="009A04CF">
      <w:pPr>
        <w:jc w:val="both"/>
        <w:rPr>
          <w:rFonts w:eastAsiaTheme="minorHAnsi"/>
          <w:lang w:val="hr-HR"/>
        </w:rPr>
      </w:pPr>
      <w:r w:rsidRPr="00C47FB5">
        <w:t>U posl</w:t>
      </w:r>
      <w:r w:rsidR="003810B0" w:rsidRPr="00C47FB5">
        <w:t>j</w:t>
      </w:r>
      <w:r w:rsidRPr="00C47FB5">
        <w:t>ednjih nekoliko godina, porast instalacije fotonaponskih sistema u elekt</w:t>
      </w:r>
      <w:r w:rsidR="00186103" w:rsidRPr="00C47FB5">
        <w:t xml:space="preserve">roenergetski </w:t>
      </w:r>
      <w:r w:rsidR="00C97789" w:rsidRPr="00C47FB5">
        <w:t>s</w:t>
      </w:r>
      <w:r w:rsidR="006E735A" w:rsidRPr="00C47FB5">
        <w:t>i</w:t>
      </w:r>
      <w:r w:rsidR="00C97789" w:rsidRPr="00C47FB5">
        <w:t xml:space="preserve">stem, i to većinom u niskonaponske distributivne mreže, </w:t>
      </w:r>
      <w:r w:rsidR="00186103" w:rsidRPr="00C47FB5">
        <w:t xml:space="preserve">je značajan. </w:t>
      </w:r>
      <w:r w:rsidRPr="00C47FB5">
        <w:t xml:space="preserve">S obzirom </w:t>
      </w:r>
      <w:proofErr w:type="gramStart"/>
      <w:r w:rsidRPr="00C47FB5">
        <w:t>na</w:t>
      </w:r>
      <w:proofErr w:type="gramEnd"/>
      <w:r w:rsidRPr="00C47FB5">
        <w:t xml:space="preserve"> raspoloživ solarni potencijal širom sv</w:t>
      </w:r>
      <w:r w:rsidR="003810B0" w:rsidRPr="00C47FB5">
        <w:t>ij</w:t>
      </w:r>
      <w:r w:rsidRPr="00C47FB5">
        <w:t>eta [</w:t>
      </w:r>
      <w:r w:rsidR="003B3897" w:rsidRPr="00C47FB5">
        <w:t>30</w:t>
      </w:r>
      <w:r w:rsidRPr="00C47FB5">
        <w:t>-</w:t>
      </w:r>
      <w:r w:rsidR="003B3897" w:rsidRPr="00C47FB5">
        <w:t>35</w:t>
      </w:r>
      <w:r w:rsidRPr="00C47FB5">
        <w:t xml:space="preserve">], kao i na </w:t>
      </w:r>
      <w:r w:rsidR="003810B0" w:rsidRPr="00C47FB5">
        <w:t>kontinuirano</w:t>
      </w:r>
      <w:r w:rsidRPr="00C47FB5">
        <w:t xml:space="preserve"> smanj</w:t>
      </w:r>
      <w:r w:rsidR="003810B0" w:rsidRPr="00C47FB5">
        <w:t>ivanje</w:t>
      </w:r>
      <w:r w:rsidRPr="00C47FB5">
        <w:t xml:space="preserve"> c</w:t>
      </w:r>
      <w:r w:rsidR="003810B0" w:rsidRPr="00C47FB5">
        <w:t>ij</w:t>
      </w:r>
      <w:r w:rsidRPr="00C47FB5">
        <w:t>ena komponenti fotonaponskih sistema kao posl</w:t>
      </w:r>
      <w:r w:rsidR="003810B0" w:rsidRPr="00C47FB5">
        <w:t>j</w:t>
      </w:r>
      <w:r w:rsidRPr="00C47FB5">
        <w:t>edice razvoja tehnologije proizvodnje fotonaponskih ćelija i ekspanzije tržišta [</w:t>
      </w:r>
      <w:r w:rsidR="003B3897" w:rsidRPr="00C47FB5">
        <w:t>36</w:t>
      </w:r>
      <w:r w:rsidRPr="00C47FB5">
        <w:t>-</w:t>
      </w:r>
      <w:r w:rsidR="003B3897" w:rsidRPr="00C47FB5">
        <w:t>38</w:t>
      </w:r>
      <w:r w:rsidRPr="00C47FB5">
        <w:t xml:space="preserve">], zaključuje se da je sasvim opravdana </w:t>
      </w:r>
      <w:r w:rsidR="003810B0" w:rsidRPr="00C47FB5">
        <w:t>pojava sve većeg</w:t>
      </w:r>
      <w:r w:rsidRPr="00C47FB5">
        <w:t xml:space="preserve"> broj</w:t>
      </w:r>
      <w:r w:rsidR="003810B0" w:rsidRPr="00C47FB5">
        <w:t>a</w:t>
      </w:r>
      <w:r w:rsidRPr="00C47FB5">
        <w:t xml:space="preserve"> fotonaponskih sistema priključenih na distributivnu mrežu [</w:t>
      </w:r>
      <w:r w:rsidR="003B3897" w:rsidRPr="00C47FB5">
        <w:t>39</w:t>
      </w:r>
      <w:r w:rsidRPr="00C47FB5">
        <w:t xml:space="preserve">, </w:t>
      </w:r>
      <w:r w:rsidR="003B3897" w:rsidRPr="00C47FB5">
        <w:t>40</w:t>
      </w:r>
      <w:r w:rsidRPr="00C47FB5">
        <w:t>].</w:t>
      </w:r>
      <w:r w:rsidR="00CB776F" w:rsidRPr="00C47FB5">
        <w:t xml:space="preserve"> </w:t>
      </w:r>
    </w:p>
    <w:p w:rsidR="006E735A" w:rsidRPr="00C47FB5" w:rsidRDefault="003810B0" w:rsidP="009A04CF">
      <w:pPr>
        <w:autoSpaceDE w:val="0"/>
        <w:autoSpaceDN w:val="0"/>
        <w:adjustRightInd w:val="0"/>
        <w:jc w:val="both"/>
        <w:rPr>
          <w:b/>
          <w:lang w:val="hr-HR"/>
        </w:rPr>
      </w:pPr>
      <w:r w:rsidRPr="00C47FB5">
        <w:rPr>
          <w:rFonts w:eastAsia="TimesNewRoman"/>
          <w:lang w:val="hr-HR"/>
        </w:rPr>
        <w:t>Fotonaponski sistem predstavlja integrisan skup fotonaponskih modula i drugih komponenti, projektovan tako da primarnu solarnu energiju direktno pretvara u električnu energiju kojom se osigurava rad određenog broja potrošača istosmjerne (DC) i/ili naizm</w:t>
      </w:r>
      <w:r w:rsidR="00486EF6" w:rsidRPr="00C47FB5">
        <w:rPr>
          <w:rFonts w:eastAsia="TimesNewRoman"/>
          <w:lang w:val="hr-HR"/>
        </w:rPr>
        <w:t>j</w:t>
      </w:r>
      <w:r w:rsidRPr="00C47FB5">
        <w:rPr>
          <w:rFonts w:eastAsia="TimesNewRoman"/>
          <w:lang w:val="hr-HR"/>
        </w:rPr>
        <w:t>enične (AC) struje. Kod fotonaponskih sistema povezanih na distributivnu mrežu, istosmjerna struja dobijena u fotonaponskim modulima se pretvara</w:t>
      </w:r>
      <w:r w:rsidR="003B3897" w:rsidRPr="00C47FB5">
        <w:rPr>
          <w:rFonts w:eastAsia="TimesNewRoman"/>
          <w:lang w:val="hr-HR"/>
        </w:rPr>
        <w:t xml:space="preserve"> </w:t>
      </w:r>
      <w:r w:rsidRPr="00C47FB5">
        <w:rPr>
          <w:rFonts w:eastAsia="TimesNewRoman"/>
          <w:lang w:val="hr-HR"/>
        </w:rPr>
        <w:t>u naizmjeničnu struju pomoću invertora koji je povezan na mrežu tako da se, osim napajanja potrošača, vrši i razmjena električne energije sa mrežom [</w:t>
      </w:r>
      <w:r w:rsidR="003B3897" w:rsidRPr="00C47FB5">
        <w:rPr>
          <w:rFonts w:eastAsia="TimesNewRoman"/>
          <w:lang w:val="hr-HR"/>
        </w:rPr>
        <w:t>4</w:t>
      </w:r>
      <w:r w:rsidRPr="00C47FB5">
        <w:rPr>
          <w:rFonts w:eastAsia="TimesNewRoman"/>
          <w:lang w:val="hr-HR"/>
        </w:rPr>
        <w:t xml:space="preserve">1]. Projektovanje fotonaponskih sistema se najčešće vrši na osnovu njihove godišnje proizvedene energije, koja je također dobar parametar za praćenje dugoročnih </w:t>
      </w:r>
      <w:r w:rsidR="00772063" w:rsidRPr="00C47FB5">
        <w:rPr>
          <w:rFonts w:eastAsia="TimesNewRoman"/>
          <w:lang w:val="hr-HR"/>
        </w:rPr>
        <w:t xml:space="preserve">karakteristika </w:t>
      </w:r>
      <w:r w:rsidRPr="00C47FB5">
        <w:rPr>
          <w:rFonts w:eastAsia="TimesNewRoman"/>
          <w:lang w:val="hr-HR"/>
        </w:rPr>
        <w:t>fotonaponskog sistema. Za predviđanje godišnje proizvedene energije fotonaponskog sistema neophodni su pouzdani modeli i metode s obzirom na stohastičku prirodu solarnog zračenja i na veliki broj uticajnih faktora (ambijentalni uslovi i performanse sistema) [</w:t>
      </w:r>
      <w:r w:rsidR="003B3897" w:rsidRPr="00C47FB5">
        <w:rPr>
          <w:rFonts w:eastAsia="TimesNewRoman"/>
          <w:lang w:val="hr-HR"/>
        </w:rPr>
        <w:t>4</w:t>
      </w:r>
      <w:r w:rsidRPr="00C47FB5">
        <w:rPr>
          <w:rFonts w:eastAsia="TimesNewRoman"/>
          <w:lang w:val="hr-HR"/>
        </w:rPr>
        <w:t xml:space="preserve">2]. U literaturi su dati modeli za </w:t>
      </w:r>
      <w:r w:rsidR="00772063" w:rsidRPr="00C47FB5">
        <w:rPr>
          <w:rFonts w:eastAsia="TimesNewRoman"/>
          <w:lang w:val="hr-HR"/>
        </w:rPr>
        <w:t>predviđanje</w:t>
      </w:r>
      <w:r w:rsidRPr="00C47FB5">
        <w:rPr>
          <w:rFonts w:eastAsia="TimesNewRoman"/>
          <w:lang w:val="hr-HR"/>
        </w:rPr>
        <w:t xml:space="preserve"> snage i energije solarnog zračenja po jedinici površine (</w:t>
      </w:r>
      <w:r w:rsidR="00772063" w:rsidRPr="00C47FB5">
        <w:rPr>
          <w:rFonts w:eastAsia="TimesNewRoman"/>
          <w:lang w:val="hr-HR"/>
        </w:rPr>
        <w:t>iradijacije i insolacije) [</w:t>
      </w:r>
      <w:r w:rsidR="003B3897" w:rsidRPr="00C47FB5">
        <w:rPr>
          <w:rFonts w:eastAsia="TimesNewRoman"/>
          <w:lang w:val="hr-HR"/>
        </w:rPr>
        <w:t>4</w:t>
      </w:r>
      <w:r w:rsidR="00772063" w:rsidRPr="00C47FB5">
        <w:rPr>
          <w:rFonts w:eastAsia="TimesNewRoman"/>
          <w:lang w:val="hr-HR"/>
        </w:rPr>
        <w:t>3-</w:t>
      </w:r>
      <w:r w:rsidR="003B3897" w:rsidRPr="00C47FB5">
        <w:rPr>
          <w:rFonts w:eastAsia="TimesNewRoman"/>
          <w:lang w:val="hr-HR"/>
        </w:rPr>
        <w:t>4</w:t>
      </w:r>
      <w:r w:rsidR="00772063" w:rsidRPr="00C47FB5">
        <w:rPr>
          <w:rFonts w:eastAsia="TimesNewRoman"/>
          <w:lang w:val="hr-HR"/>
        </w:rPr>
        <w:t>5], kao i s</w:t>
      </w:r>
      <w:r w:rsidRPr="00C47FB5">
        <w:rPr>
          <w:rFonts w:eastAsia="TimesNewRoman"/>
          <w:lang w:val="hr-HR"/>
        </w:rPr>
        <w:t xml:space="preserve">tatističko modelovanje </w:t>
      </w:r>
      <w:r w:rsidR="00772063" w:rsidRPr="00C47FB5">
        <w:rPr>
          <w:rFonts w:eastAsia="TimesNewRoman"/>
          <w:lang w:val="hr-HR"/>
        </w:rPr>
        <w:t xml:space="preserve">električne </w:t>
      </w:r>
      <w:r w:rsidRPr="00C47FB5">
        <w:rPr>
          <w:rFonts w:eastAsia="TimesNewRoman"/>
          <w:lang w:val="hr-HR"/>
        </w:rPr>
        <w:t>energije proizvedene fotonaponskim sistemom [</w:t>
      </w:r>
      <w:r w:rsidR="003B3897" w:rsidRPr="00C47FB5">
        <w:rPr>
          <w:rFonts w:eastAsia="TimesNewRoman"/>
          <w:lang w:val="hr-HR"/>
        </w:rPr>
        <w:t>4</w:t>
      </w:r>
      <w:r w:rsidRPr="00C47FB5">
        <w:rPr>
          <w:rFonts w:eastAsia="TimesNewRoman"/>
          <w:lang w:val="hr-HR"/>
        </w:rPr>
        <w:t>6-</w:t>
      </w:r>
      <w:r w:rsidR="003B3897" w:rsidRPr="00C47FB5">
        <w:rPr>
          <w:rFonts w:eastAsia="TimesNewRoman"/>
          <w:lang w:val="hr-HR"/>
        </w:rPr>
        <w:t>4</w:t>
      </w:r>
      <w:r w:rsidRPr="00C47FB5">
        <w:rPr>
          <w:rFonts w:eastAsia="TimesNewRoman"/>
          <w:lang w:val="hr-HR"/>
        </w:rPr>
        <w:t>8].</w:t>
      </w:r>
    </w:p>
    <w:p w:rsidR="004A70C9" w:rsidRPr="00C47FB5" w:rsidRDefault="00353710" w:rsidP="009A04CF">
      <w:pPr>
        <w:jc w:val="both"/>
      </w:pPr>
      <w:r w:rsidRPr="00C47FB5">
        <w:t xml:space="preserve">Povezivanje fotonaponskih sistema utiče </w:t>
      </w:r>
      <w:proofErr w:type="gramStart"/>
      <w:r w:rsidRPr="00C47FB5">
        <w:t>na</w:t>
      </w:r>
      <w:proofErr w:type="gramEnd"/>
      <w:r w:rsidRPr="00C47FB5">
        <w:t xml:space="preserve"> različite načine na distributivnu mrežu. U literaturi [</w:t>
      </w:r>
      <w:r w:rsidR="003B3897" w:rsidRPr="00C47FB5">
        <w:t>49</w:t>
      </w:r>
      <w:r w:rsidRPr="00C47FB5">
        <w:t xml:space="preserve">] navedeni su uticaj </w:t>
      </w:r>
      <w:proofErr w:type="gramStart"/>
      <w:r w:rsidRPr="00C47FB5">
        <w:t>na</w:t>
      </w:r>
      <w:proofErr w:type="gramEnd"/>
      <w:r w:rsidRPr="00C47FB5">
        <w:t xml:space="preserve"> relejnu zaštitu, uticaj na kvalitet električne energije, uticaj na pouzdanost i stabilnost sistema. Povezivanje fotonaponskih sistema izaziva prom</w:t>
      </w:r>
      <w:r w:rsidR="00772063" w:rsidRPr="00C47FB5">
        <w:t>j</w:t>
      </w:r>
      <w:r w:rsidRPr="00C47FB5">
        <w:t>enu tokova snaga kroz distributivne vodove i transformatore [</w:t>
      </w:r>
      <w:r w:rsidR="003B3897" w:rsidRPr="00C47FB5">
        <w:t>49</w:t>
      </w:r>
      <w:r w:rsidRPr="00C47FB5">
        <w:t>], a kao posl</w:t>
      </w:r>
      <w:r w:rsidR="00772063" w:rsidRPr="00C47FB5">
        <w:t>j</w:t>
      </w:r>
      <w:r w:rsidRPr="00C47FB5">
        <w:t>edica toga dolazi do prom</w:t>
      </w:r>
      <w:r w:rsidR="00772063" w:rsidRPr="00C47FB5">
        <w:t>j</w:t>
      </w:r>
      <w:r w:rsidRPr="00C47FB5">
        <w:t>ene napona i gubitaka snage u distributivnoj mreži [</w:t>
      </w:r>
      <w:r w:rsidR="003B3897" w:rsidRPr="00C47FB5">
        <w:t>50</w:t>
      </w:r>
      <w:r w:rsidRPr="00C47FB5">
        <w:t>-</w:t>
      </w:r>
      <w:r w:rsidR="003B3897" w:rsidRPr="00C47FB5">
        <w:t>56</w:t>
      </w:r>
      <w:r w:rsidRPr="00C47FB5">
        <w:t>].</w:t>
      </w:r>
      <w:r w:rsidR="00CB776F" w:rsidRPr="00C47FB5">
        <w:t xml:space="preserve"> </w:t>
      </w:r>
    </w:p>
    <w:p w:rsidR="00695E7E" w:rsidRPr="00C47FB5" w:rsidRDefault="000317EA" w:rsidP="009A04CF">
      <w:pPr>
        <w:autoSpaceDE w:val="0"/>
        <w:autoSpaceDN w:val="0"/>
        <w:adjustRightInd w:val="0"/>
        <w:jc w:val="both"/>
        <w:rPr>
          <w:b/>
          <w:lang w:val="hr-HR"/>
        </w:rPr>
      </w:pPr>
      <w:r w:rsidRPr="00C47FB5">
        <w:rPr>
          <w:rFonts w:eastAsiaTheme="minorHAnsi"/>
          <w:lang w:val="hr-HR"/>
        </w:rPr>
        <w:t>Da li će novopriključeni izvor imati pozitivan ili negativan uticaj na naponske prilike</w:t>
      </w:r>
      <w:r w:rsidR="00772063" w:rsidRPr="00C47FB5">
        <w:rPr>
          <w:rFonts w:eastAsiaTheme="minorHAnsi"/>
          <w:lang w:val="hr-HR"/>
        </w:rPr>
        <w:t xml:space="preserve"> </w:t>
      </w:r>
      <w:r w:rsidRPr="00C47FB5">
        <w:rPr>
          <w:rFonts w:eastAsiaTheme="minorHAnsi"/>
          <w:lang w:val="hr-HR"/>
        </w:rPr>
        <w:t>u mreži zavisi od više faktora: mjesta priključka izvora, snage priključenog izvora,</w:t>
      </w:r>
      <w:r w:rsidR="00772063" w:rsidRPr="00C47FB5">
        <w:rPr>
          <w:rFonts w:eastAsiaTheme="minorHAnsi"/>
          <w:lang w:val="hr-HR"/>
        </w:rPr>
        <w:t xml:space="preserve"> </w:t>
      </w:r>
      <w:r w:rsidRPr="00C47FB5">
        <w:rPr>
          <w:rFonts w:eastAsiaTheme="minorHAnsi"/>
          <w:lang w:val="hr-HR"/>
        </w:rPr>
        <w:t>konfiguracije mreže, dnevnih dijagrama opterećenja mreže, itd. U [</w:t>
      </w:r>
      <w:r w:rsidR="003B3897" w:rsidRPr="00C47FB5">
        <w:rPr>
          <w:rFonts w:eastAsiaTheme="minorHAnsi"/>
          <w:lang w:val="hr-HR"/>
        </w:rPr>
        <w:t>57</w:t>
      </w:r>
      <w:r w:rsidRPr="00C47FB5">
        <w:rPr>
          <w:rFonts w:eastAsiaTheme="minorHAnsi"/>
          <w:lang w:val="hr-HR"/>
        </w:rPr>
        <w:t xml:space="preserve">] je ustanovljeno da priključenje </w:t>
      </w:r>
      <w:r w:rsidR="00486EF6" w:rsidRPr="00C47FB5">
        <w:rPr>
          <w:rFonts w:eastAsiaTheme="minorHAnsi"/>
          <w:lang w:val="hr-HR"/>
        </w:rPr>
        <w:t>fotonaponske</w:t>
      </w:r>
      <w:r w:rsidRPr="00C47FB5">
        <w:rPr>
          <w:rFonts w:eastAsiaTheme="minorHAnsi"/>
          <w:lang w:val="hr-HR"/>
        </w:rPr>
        <w:t xml:space="preserve"> elektrane u radijalnu mrežu ima najveći uticaj na</w:t>
      </w:r>
      <w:r w:rsidR="00772063" w:rsidRPr="00C47FB5">
        <w:rPr>
          <w:rFonts w:eastAsiaTheme="minorHAnsi"/>
          <w:lang w:val="hr-HR"/>
        </w:rPr>
        <w:t xml:space="preserve"> </w:t>
      </w:r>
      <w:r w:rsidRPr="00C47FB5">
        <w:rPr>
          <w:rFonts w:eastAsiaTheme="minorHAnsi"/>
          <w:lang w:val="hr-HR"/>
        </w:rPr>
        <w:t>naponske prilike ako se priključi na sami kraj radijalnog voda, vodeći računa o naponskim</w:t>
      </w:r>
      <w:r w:rsidR="00772063" w:rsidRPr="00C47FB5">
        <w:rPr>
          <w:rFonts w:eastAsiaTheme="minorHAnsi"/>
          <w:lang w:val="hr-HR"/>
        </w:rPr>
        <w:t xml:space="preserve"> </w:t>
      </w:r>
      <w:r w:rsidRPr="00C47FB5">
        <w:rPr>
          <w:rFonts w:eastAsiaTheme="minorHAnsi"/>
          <w:lang w:val="hr-HR"/>
        </w:rPr>
        <w:t>ograničenjima. U [</w:t>
      </w:r>
      <w:r w:rsidR="003B3897" w:rsidRPr="00C47FB5">
        <w:rPr>
          <w:rFonts w:eastAsiaTheme="minorHAnsi"/>
          <w:lang w:val="hr-HR"/>
        </w:rPr>
        <w:t>58</w:t>
      </w:r>
      <w:r w:rsidRPr="00C47FB5">
        <w:rPr>
          <w:rFonts w:eastAsiaTheme="minorHAnsi"/>
          <w:lang w:val="hr-HR"/>
        </w:rPr>
        <w:t xml:space="preserve">] je korišten IEEE testni sistem i u </w:t>
      </w:r>
      <w:r w:rsidR="00486EF6" w:rsidRPr="00C47FB5">
        <w:rPr>
          <w:rFonts w:eastAsiaTheme="minorHAnsi"/>
          <w:lang w:val="hr-HR"/>
        </w:rPr>
        <w:t>MATLAB</w:t>
      </w:r>
      <w:r w:rsidRPr="00C47FB5">
        <w:rPr>
          <w:rFonts w:eastAsiaTheme="minorHAnsi"/>
          <w:lang w:val="hr-HR"/>
        </w:rPr>
        <w:t xml:space="preserve"> okruženju provedena analiza za</w:t>
      </w:r>
      <w:r w:rsidR="00772063" w:rsidRPr="00C47FB5">
        <w:rPr>
          <w:rFonts w:eastAsiaTheme="minorHAnsi"/>
          <w:lang w:val="hr-HR"/>
        </w:rPr>
        <w:t xml:space="preserve"> </w:t>
      </w:r>
      <w:r w:rsidRPr="00C47FB5">
        <w:rPr>
          <w:rFonts w:eastAsiaTheme="minorHAnsi"/>
          <w:lang w:val="hr-HR"/>
        </w:rPr>
        <w:t xml:space="preserve">jedan tipični dnevni dijagram proizvodnje </w:t>
      </w:r>
      <w:r w:rsidR="00486EF6" w:rsidRPr="00C47FB5">
        <w:rPr>
          <w:rFonts w:eastAsiaTheme="minorHAnsi"/>
          <w:lang w:val="hr-HR"/>
        </w:rPr>
        <w:t>fotonaponske</w:t>
      </w:r>
      <w:r w:rsidRPr="00C47FB5">
        <w:rPr>
          <w:rFonts w:eastAsiaTheme="minorHAnsi"/>
          <w:lang w:val="hr-HR"/>
        </w:rPr>
        <w:t xml:space="preserve"> elektrane i dnevni dijagram potrošnje. Cilj</w:t>
      </w:r>
      <w:r w:rsidR="00772063" w:rsidRPr="00C47FB5">
        <w:rPr>
          <w:rFonts w:eastAsiaTheme="minorHAnsi"/>
          <w:lang w:val="hr-HR"/>
        </w:rPr>
        <w:t xml:space="preserve"> </w:t>
      </w:r>
      <w:r w:rsidRPr="00C47FB5">
        <w:rPr>
          <w:rFonts w:eastAsiaTheme="minorHAnsi"/>
          <w:lang w:val="hr-HR"/>
        </w:rPr>
        <w:t>je bio analizirati uticaj na razliku maksimuma i minimuma napona za</w:t>
      </w:r>
      <w:r w:rsidR="00772063" w:rsidRPr="00C47FB5">
        <w:rPr>
          <w:rFonts w:eastAsiaTheme="minorHAnsi"/>
          <w:lang w:val="hr-HR"/>
        </w:rPr>
        <w:t xml:space="preserve"> </w:t>
      </w:r>
      <w:r w:rsidRPr="00C47FB5">
        <w:rPr>
          <w:rFonts w:eastAsiaTheme="minorHAnsi"/>
          <w:lang w:val="hr-HR"/>
        </w:rPr>
        <w:t xml:space="preserve">slučajeve sa i bez ugrađene </w:t>
      </w:r>
      <w:r w:rsidR="00B53392" w:rsidRPr="00C47FB5">
        <w:rPr>
          <w:rFonts w:eastAsiaTheme="minorHAnsi"/>
          <w:lang w:val="hr-HR"/>
        </w:rPr>
        <w:t>fotonaponske</w:t>
      </w:r>
      <w:r w:rsidRPr="00C47FB5">
        <w:rPr>
          <w:rFonts w:eastAsiaTheme="minorHAnsi"/>
          <w:lang w:val="hr-HR"/>
        </w:rPr>
        <w:t xml:space="preserve"> elektrane. Ustanovljeno je da se izborom i ugradnjom</w:t>
      </w:r>
      <w:r w:rsidR="00B53392" w:rsidRPr="00C47FB5">
        <w:rPr>
          <w:rFonts w:eastAsiaTheme="minorHAnsi"/>
          <w:lang w:val="hr-HR"/>
        </w:rPr>
        <w:t xml:space="preserve"> </w:t>
      </w:r>
      <w:r w:rsidRPr="00C47FB5">
        <w:rPr>
          <w:rFonts w:eastAsiaTheme="minorHAnsi"/>
          <w:lang w:val="hr-HR"/>
        </w:rPr>
        <w:t>elektrane tačno određene snage može dovesti do minimiziranja ove razlike. Autori u [</w:t>
      </w:r>
      <w:r w:rsidR="003B3897" w:rsidRPr="00C47FB5">
        <w:rPr>
          <w:rFonts w:eastAsiaTheme="minorHAnsi"/>
          <w:lang w:val="hr-HR"/>
        </w:rPr>
        <w:t>59</w:t>
      </w:r>
      <w:r w:rsidRPr="00C47FB5">
        <w:rPr>
          <w:rFonts w:eastAsiaTheme="minorHAnsi"/>
          <w:lang w:val="hr-HR"/>
        </w:rPr>
        <w:t>] i [6</w:t>
      </w:r>
      <w:r w:rsidR="003B3897" w:rsidRPr="00C47FB5">
        <w:rPr>
          <w:rFonts w:eastAsiaTheme="minorHAnsi"/>
          <w:lang w:val="hr-HR"/>
        </w:rPr>
        <w:t>0</w:t>
      </w:r>
      <w:r w:rsidRPr="00C47FB5">
        <w:rPr>
          <w:rFonts w:eastAsiaTheme="minorHAnsi"/>
          <w:lang w:val="hr-HR"/>
        </w:rPr>
        <w:t xml:space="preserve">] daju metod za odabir optimalne snage i mjesta ugradnje </w:t>
      </w:r>
      <w:r w:rsidR="00B53392" w:rsidRPr="00C47FB5">
        <w:rPr>
          <w:rFonts w:eastAsiaTheme="minorHAnsi"/>
          <w:lang w:val="hr-HR"/>
        </w:rPr>
        <w:t>fotonaponske</w:t>
      </w:r>
      <w:r w:rsidRPr="00C47FB5">
        <w:rPr>
          <w:rFonts w:eastAsiaTheme="minorHAnsi"/>
          <w:lang w:val="hr-HR"/>
        </w:rPr>
        <w:t xml:space="preserve"> elektrane u</w:t>
      </w:r>
      <w:r w:rsidR="00C97789" w:rsidRPr="00C47FB5">
        <w:rPr>
          <w:rFonts w:eastAsiaTheme="minorHAnsi"/>
          <w:lang w:val="hr-HR"/>
        </w:rPr>
        <w:t xml:space="preserve"> </w:t>
      </w:r>
      <w:r w:rsidRPr="00C47FB5">
        <w:rPr>
          <w:rFonts w:eastAsiaTheme="minorHAnsi"/>
          <w:lang w:val="hr-HR"/>
        </w:rPr>
        <w:t>radijalnu mrežu. Također</w:t>
      </w:r>
      <w:r w:rsidR="00B53392" w:rsidRPr="00C47FB5">
        <w:rPr>
          <w:rFonts w:eastAsiaTheme="minorHAnsi"/>
          <w:lang w:val="hr-HR"/>
        </w:rPr>
        <w:t>,</w:t>
      </w:r>
      <w:r w:rsidRPr="00C47FB5">
        <w:rPr>
          <w:rFonts w:eastAsiaTheme="minorHAnsi"/>
          <w:lang w:val="hr-HR"/>
        </w:rPr>
        <w:t xml:space="preserve"> data je i procedura za minimizaciju ukupnih gubitaka radijalne</w:t>
      </w:r>
      <w:r w:rsidR="00C97789" w:rsidRPr="00C47FB5">
        <w:rPr>
          <w:rFonts w:eastAsiaTheme="minorHAnsi"/>
          <w:lang w:val="hr-HR"/>
        </w:rPr>
        <w:t xml:space="preserve"> </w:t>
      </w:r>
      <w:r w:rsidRPr="00C47FB5">
        <w:rPr>
          <w:rFonts w:eastAsiaTheme="minorHAnsi"/>
          <w:lang w:val="hr-HR"/>
        </w:rPr>
        <w:t>mreže u toku jednog dana, pri čemu se izbjegava inverzni tok snage ka transformatorskoj</w:t>
      </w:r>
      <w:r w:rsidR="00C97789" w:rsidRPr="00C47FB5">
        <w:rPr>
          <w:rFonts w:eastAsiaTheme="minorHAnsi"/>
          <w:lang w:val="hr-HR"/>
        </w:rPr>
        <w:t xml:space="preserve"> </w:t>
      </w:r>
      <w:r w:rsidRPr="00C47FB5">
        <w:rPr>
          <w:rFonts w:eastAsiaTheme="minorHAnsi"/>
          <w:lang w:val="hr-HR"/>
        </w:rPr>
        <w:t xml:space="preserve">stanici. </w:t>
      </w:r>
      <w:r w:rsidR="00B53392" w:rsidRPr="00C47FB5">
        <w:rPr>
          <w:rFonts w:eastAsiaTheme="minorHAnsi"/>
          <w:lang w:val="hr-HR"/>
        </w:rPr>
        <w:t>Isto tako</w:t>
      </w:r>
      <w:r w:rsidRPr="00C47FB5">
        <w:rPr>
          <w:rFonts w:eastAsiaTheme="minorHAnsi"/>
          <w:lang w:val="hr-HR"/>
        </w:rPr>
        <w:t xml:space="preserve">, </w:t>
      </w:r>
      <w:r w:rsidR="00B53392" w:rsidRPr="00C47FB5">
        <w:rPr>
          <w:rFonts w:eastAsiaTheme="minorHAnsi"/>
          <w:lang w:val="hr-HR"/>
        </w:rPr>
        <w:t xml:space="preserve">u </w:t>
      </w:r>
      <w:r w:rsidRPr="00C47FB5">
        <w:rPr>
          <w:rFonts w:eastAsiaTheme="minorHAnsi"/>
          <w:lang w:val="hr-HR"/>
        </w:rPr>
        <w:t>[</w:t>
      </w:r>
      <w:r w:rsidR="003B3897" w:rsidRPr="00C47FB5">
        <w:rPr>
          <w:rFonts w:eastAsiaTheme="minorHAnsi"/>
          <w:lang w:val="hr-HR"/>
        </w:rPr>
        <w:t>61</w:t>
      </w:r>
      <w:r w:rsidRPr="00C47FB5">
        <w:rPr>
          <w:rFonts w:eastAsiaTheme="minorHAnsi"/>
          <w:lang w:val="hr-HR"/>
        </w:rPr>
        <w:t>-</w:t>
      </w:r>
      <w:r w:rsidR="003B3897" w:rsidRPr="00C47FB5">
        <w:rPr>
          <w:rFonts w:eastAsiaTheme="minorHAnsi"/>
          <w:lang w:val="hr-HR"/>
        </w:rPr>
        <w:t>64</w:t>
      </w:r>
      <w:r w:rsidRPr="00C47FB5">
        <w:rPr>
          <w:rFonts w:eastAsiaTheme="minorHAnsi"/>
          <w:lang w:val="hr-HR"/>
        </w:rPr>
        <w:t>] obrađuju</w:t>
      </w:r>
      <w:r w:rsidR="00B53392" w:rsidRPr="00C47FB5">
        <w:rPr>
          <w:rFonts w:eastAsiaTheme="minorHAnsi"/>
          <w:lang w:val="hr-HR"/>
        </w:rPr>
        <w:t xml:space="preserve"> se</w:t>
      </w:r>
      <w:r w:rsidRPr="00C47FB5">
        <w:rPr>
          <w:rFonts w:eastAsiaTheme="minorHAnsi"/>
          <w:lang w:val="hr-HR"/>
        </w:rPr>
        <w:t xml:space="preserve"> razne metode optimizacije u cilju smanjenja gubitaka u</w:t>
      </w:r>
      <w:r w:rsidR="00C97789" w:rsidRPr="00C47FB5">
        <w:rPr>
          <w:rFonts w:eastAsiaTheme="minorHAnsi"/>
          <w:lang w:val="hr-HR"/>
        </w:rPr>
        <w:t xml:space="preserve"> </w:t>
      </w:r>
      <w:r w:rsidRPr="00C47FB5">
        <w:rPr>
          <w:rFonts w:eastAsiaTheme="minorHAnsi"/>
          <w:lang w:val="hr-HR"/>
        </w:rPr>
        <w:t>mreži. Mogućnost priključenja određene snage fotonaponskog sistema na izvodu niskog</w:t>
      </w:r>
      <w:r w:rsidR="00C97789" w:rsidRPr="00C47FB5">
        <w:rPr>
          <w:rFonts w:eastAsiaTheme="minorHAnsi"/>
          <w:lang w:val="hr-HR"/>
        </w:rPr>
        <w:t xml:space="preserve"> </w:t>
      </w:r>
      <w:r w:rsidRPr="00C47FB5">
        <w:rPr>
          <w:rFonts w:eastAsiaTheme="minorHAnsi"/>
          <w:lang w:val="hr-HR"/>
        </w:rPr>
        <w:t>napona određena je nivoom i rasporedom opterećenja izvoda kao i udaljenošću mjesta</w:t>
      </w:r>
      <w:r w:rsidR="00C97789" w:rsidRPr="00C47FB5">
        <w:rPr>
          <w:rFonts w:eastAsiaTheme="minorHAnsi"/>
          <w:lang w:val="hr-HR"/>
        </w:rPr>
        <w:t xml:space="preserve"> </w:t>
      </w:r>
      <w:r w:rsidRPr="00C47FB5">
        <w:rPr>
          <w:rFonts w:eastAsiaTheme="minorHAnsi"/>
          <w:lang w:val="hr-HR"/>
        </w:rPr>
        <w:t>priključenja od tra</w:t>
      </w:r>
      <w:r w:rsidR="00B53392" w:rsidRPr="00C47FB5">
        <w:rPr>
          <w:rFonts w:eastAsiaTheme="minorHAnsi"/>
          <w:lang w:val="hr-HR"/>
        </w:rPr>
        <w:t>n</w:t>
      </w:r>
      <w:r w:rsidRPr="00C47FB5">
        <w:rPr>
          <w:rFonts w:eastAsiaTheme="minorHAnsi"/>
          <w:lang w:val="hr-HR"/>
        </w:rPr>
        <w:t>fo</w:t>
      </w:r>
      <w:r w:rsidR="00B53392" w:rsidRPr="00C47FB5">
        <w:rPr>
          <w:rFonts w:eastAsiaTheme="minorHAnsi"/>
          <w:lang w:val="hr-HR"/>
        </w:rPr>
        <w:t>rmatorske</w:t>
      </w:r>
      <w:r w:rsidRPr="00C47FB5">
        <w:rPr>
          <w:rFonts w:eastAsiaTheme="minorHAnsi"/>
          <w:lang w:val="hr-HR"/>
        </w:rPr>
        <w:t xml:space="preserve"> stanice (TS) 10</w:t>
      </w:r>
      <w:r w:rsidR="003318C3" w:rsidRPr="00C47FB5">
        <w:rPr>
          <w:rFonts w:eastAsiaTheme="minorHAnsi"/>
          <w:lang w:val="hr-HR"/>
        </w:rPr>
        <w:t>(20)</w:t>
      </w:r>
      <w:r w:rsidRPr="00C47FB5">
        <w:rPr>
          <w:rFonts w:eastAsiaTheme="minorHAnsi"/>
          <w:lang w:val="hr-HR"/>
        </w:rPr>
        <w:t>/0</w:t>
      </w:r>
      <w:r w:rsidR="00B53392" w:rsidRPr="00C47FB5">
        <w:rPr>
          <w:rFonts w:eastAsiaTheme="minorHAnsi"/>
          <w:lang w:val="hr-HR"/>
        </w:rPr>
        <w:t>,</w:t>
      </w:r>
      <w:r w:rsidRPr="00C47FB5">
        <w:rPr>
          <w:rFonts w:eastAsiaTheme="minorHAnsi"/>
          <w:lang w:val="hr-HR"/>
        </w:rPr>
        <w:t>4 kV [</w:t>
      </w:r>
      <w:r w:rsidR="003B3897" w:rsidRPr="00C47FB5">
        <w:rPr>
          <w:rFonts w:eastAsiaTheme="minorHAnsi"/>
          <w:lang w:val="hr-HR"/>
        </w:rPr>
        <w:t>65</w:t>
      </w:r>
      <w:r w:rsidRPr="00C47FB5">
        <w:rPr>
          <w:rFonts w:eastAsiaTheme="minorHAnsi"/>
          <w:lang w:val="hr-HR"/>
        </w:rPr>
        <w:t>].</w:t>
      </w:r>
    </w:p>
    <w:p w:rsidR="00C97789" w:rsidRPr="00C47FB5" w:rsidRDefault="00C97789" w:rsidP="009A04CF">
      <w:pPr>
        <w:jc w:val="both"/>
      </w:pPr>
    </w:p>
    <w:p w:rsidR="003B3897" w:rsidRPr="00C47FB5" w:rsidRDefault="00C97789" w:rsidP="009A04CF">
      <w:pPr>
        <w:autoSpaceDE w:val="0"/>
        <w:autoSpaceDN w:val="0"/>
        <w:adjustRightInd w:val="0"/>
        <w:jc w:val="both"/>
        <w:rPr>
          <w:rFonts w:ascii="Times-Roman" w:eastAsiaTheme="minorHAnsi" w:hAnsi="Times-Roman" w:cs="Times-Roman"/>
          <w:lang w:val="hr-HR"/>
        </w:rPr>
      </w:pPr>
      <w:r w:rsidRPr="00C47FB5">
        <w:rPr>
          <w:rFonts w:ascii="Times-Roman" w:eastAsiaTheme="minorHAnsi" w:hAnsi="Times-Roman" w:cs="Times-Roman"/>
          <w:lang w:val="hr-HR"/>
        </w:rPr>
        <w:lastRenderedPageBreak/>
        <w:t>Kapacitet distribu</w:t>
      </w:r>
      <w:r w:rsidR="003318C3" w:rsidRPr="00C47FB5">
        <w:rPr>
          <w:rFonts w:ascii="Times-Roman" w:eastAsiaTheme="minorHAnsi" w:hAnsi="Times-Roman" w:cs="Times-Roman"/>
          <w:lang w:val="hr-HR"/>
        </w:rPr>
        <w:t>tivn</w:t>
      </w:r>
      <w:r w:rsidRPr="00C47FB5">
        <w:rPr>
          <w:rFonts w:ascii="Times-Roman" w:eastAsiaTheme="minorHAnsi" w:hAnsi="Times-Roman" w:cs="Times-Roman"/>
          <w:lang w:val="hr-HR"/>
        </w:rPr>
        <w:t>e mreže za prihvat distribuiranih izvora je ograni</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en karakteristikama mreže i potrošnje na</w:t>
      </w:r>
      <w:r w:rsidR="006E735A" w:rsidRPr="00C47FB5">
        <w:rPr>
          <w:rFonts w:ascii="Times-Roman" w:eastAsiaTheme="minorHAnsi" w:hAnsi="Times-Roman" w:cs="Times-Roman"/>
          <w:lang w:val="hr-HR"/>
        </w:rPr>
        <w:t xml:space="preserve"> </w:t>
      </w:r>
      <w:r w:rsidRPr="00C47FB5">
        <w:rPr>
          <w:rFonts w:ascii="Times-Roman" w:eastAsiaTheme="minorHAnsi" w:hAnsi="Times-Roman" w:cs="Times-Roman"/>
          <w:lang w:val="hr-HR"/>
        </w:rPr>
        <w:t>toj mreži. Distribuirani izvori ve</w:t>
      </w:r>
      <w:r w:rsidR="00772063" w:rsidRPr="00C47FB5">
        <w:rPr>
          <w:rFonts w:ascii="Times-Roman" w:eastAsiaTheme="minorHAnsi" w:hAnsi="Times-Roman" w:cs="Times-Roman"/>
          <w:lang w:val="hr-HR"/>
        </w:rPr>
        <w:t>ć</w:t>
      </w:r>
      <w:r w:rsidRPr="00C47FB5">
        <w:rPr>
          <w:rFonts w:ascii="Times-Roman" w:eastAsiaTheme="minorHAnsi" w:hAnsi="Times-Roman" w:cs="Times-Roman"/>
          <w:lang w:val="hr-HR"/>
        </w:rPr>
        <w:t>ih snaga priklju</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uju se na SN mrežu i obi</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no se nalaze u s</w:t>
      </w:r>
      <w:r w:rsidR="00772063" w:rsidRPr="00C47FB5">
        <w:rPr>
          <w:rFonts w:ascii="Times-Roman" w:eastAsiaTheme="minorHAnsi" w:hAnsi="Times-Roman" w:cs="Times-Roman"/>
          <w:lang w:val="hr-HR"/>
        </w:rPr>
        <w:t>istemu</w:t>
      </w:r>
      <w:r w:rsidRPr="00C47FB5">
        <w:rPr>
          <w:rFonts w:ascii="Times-Roman" w:eastAsiaTheme="minorHAnsi" w:hAnsi="Times-Roman" w:cs="Times-Roman"/>
          <w:lang w:val="hr-HR"/>
        </w:rPr>
        <w:t xml:space="preserve"> daljinskog</w:t>
      </w:r>
      <w:r w:rsidR="006E735A" w:rsidRPr="00C47FB5">
        <w:rPr>
          <w:rFonts w:ascii="Times-Roman" w:eastAsiaTheme="minorHAnsi" w:hAnsi="Times-Roman" w:cs="Times-Roman"/>
          <w:lang w:val="hr-HR"/>
        </w:rPr>
        <w:t xml:space="preserve"> </w:t>
      </w:r>
      <w:r w:rsidRPr="00C47FB5">
        <w:rPr>
          <w:rFonts w:ascii="Times-Roman" w:eastAsiaTheme="minorHAnsi" w:hAnsi="Times-Roman" w:cs="Times-Roman"/>
          <w:lang w:val="hr-HR"/>
        </w:rPr>
        <w:t>vo</w:t>
      </w:r>
      <w:r w:rsidR="00772063" w:rsidRPr="00C47FB5">
        <w:rPr>
          <w:rFonts w:ascii="Times-Roman" w:eastAsiaTheme="minorHAnsi" w:hAnsi="Times-Roman" w:cs="Times-Roman"/>
          <w:lang w:val="hr-HR"/>
        </w:rPr>
        <w:t>đ</w:t>
      </w:r>
      <w:r w:rsidRPr="00C47FB5">
        <w:rPr>
          <w:rFonts w:ascii="Times-Roman" w:eastAsiaTheme="minorHAnsi" w:hAnsi="Times-Roman" w:cs="Times-Roman"/>
          <w:lang w:val="hr-HR"/>
        </w:rPr>
        <w:t>enja tako da dispe</w:t>
      </w:r>
      <w:r w:rsidR="00772063" w:rsidRPr="00C47FB5">
        <w:rPr>
          <w:rFonts w:ascii="TTE2t00" w:eastAsiaTheme="minorHAnsi" w:hAnsi="TTE2t00" w:cs="TTE2t00"/>
          <w:lang w:val="hr-HR"/>
        </w:rPr>
        <w:t>č</w:t>
      </w:r>
      <w:r w:rsidRPr="00C47FB5">
        <w:rPr>
          <w:rFonts w:ascii="Times-Roman" w:eastAsiaTheme="minorHAnsi" w:hAnsi="Times-Roman" w:cs="Times-Roman"/>
          <w:lang w:val="hr-HR"/>
        </w:rPr>
        <w:t>er može direktno upravljati prekida</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em za odvajanje elektrane te izdavati naredbe za</w:t>
      </w:r>
      <w:r w:rsidR="006E735A" w:rsidRPr="00C47FB5">
        <w:rPr>
          <w:rFonts w:ascii="Times-Roman" w:eastAsiaTheme="minorHAnsi" w:hAnsi="Times-Roman" w:cs="Times-Roman"/>
          <w:lang w:val="hr-HR"/>
        </w:rPr>
        <w:t xml:space="preserve"> </w:t>
      </w:r>
      <w:r w:rsidRPr="00C47FB5">
        <w:rPr>
          <w:rFonts w:ascii="Times-Roman" w:eastAsiaTheme="minorHAnsi" w:hAnsi="Times-Roman" w:cs="Times-Roman"/>
          <w:lang w:val="hr-HR"/>
        </w:rPr>
        <w:t>pove</w:t>
      </w:r>
      <w:r w:rsidR="00772063" w:rsidRPr="00C47FB5">
        <w:rPr>
          <w:rFonts w:ascii="Times-Roman" w:eastAsiaTheme="minorHAnsi" w:hAnsi="Times-Roman" w:cs="Times-Roman"/>
          <w:lang w:val="hr-HR"/>
        </w:rPr>
        <w:t>ć</w:t>
      </w:r>
      <w:r w:rsidRPr="00C47FB5">
        <w:rPr>
          <w:rFonts w:ascii="Times-Roman" w:eastAsiaTheme="minorHAnsi" w:hAnsi="Times-Roman" w:cs="Times-Roman"/>
          <w:lang w:val="hr-HR"/>
        </w:rPr>
        <w:t>anje ili smanjenje izlazne snage generatora.</w:t>
      </w:r>
      <w:r w:rsidR="00772063" w:rsidRPr="00C47FB5">
        <w:rPr>
          <w:rFonts w:ascii="Times-Roman" w:eastAsiaTheme="minorHAnsi" w:hAnsi="Times-Roman" w:cs="Times-Roman"/>
          <w:lang w:val="hr-HR"/>
        </w:rPr>
        <w:t xml:space="preserve"> </w:t>
      </w:r>
      <w:r w:rsidRPr="00C47FB5">
        <w:rPr>
          <w:rFonts w:ascii="Times-Roman" w:eastAsiaTheme="minorHAnsi" w:hAnsi="Times-Roman" w:cs="Times-Roman"/>
          <w:lang w:val="hr-HR"/>
        </w:rPr>
        <w:t>Me</w:t>
      </w:r>
      <w:r w:rsidR="00772063" w:rsidRPr="00C47FB5">
        <w:rPr>
          <w:rFonts w:ascii="Times-Roman" w:eastAsiaTheme="minorHAnsi" w:hAnsi="Times-Roman" w:cs="Times-Roman"/>
          <w:lang w:val="hr-HR"/>
        </w:rPr>
        <w:t>đ</w:t>
      </w:r>
      <w:r w:rsidRPr="00C47FB5">
        <w:rPr>
          <w:rFonts w:ascii="Times-Roman" w:eastAsiaTheme="minorHAnsi" w:hAnsi="Times-Roman" w:cs="Times-Roman"/>
          <w:lang w:val="hr-HR"/>
        </w:rPr>
        <w:t>utim, najve</w:t>
      </w:r>
      <w:r w:rsidR="00772063" w:rsidRPr="00C47FB5">
        <w:rPr>
          <w:rFonts w:ascii="Times-Roman" w:eastAsiaTheme="minorHAnsi" w:hAnsi="Times-Roman" w:cs="Times-Roman"/>
          <w:lang w:val="hr-HR"/>
        </w:rPr>
        <w:t>ć</w:t>
      </w:r>
      <w:r w:rsidRPr="00C47FB5">
        <w:rPr>
          <w:rFonts w:ascii="Times-Roman" w:eastAsiaTheme="minorHAnsi" w:hAnsi="Times-Roman" w:cs="Times-Roman"/>
          <w:lang w:val="hr-HR"/>
        </w:rPr>
        <w:t>i udio u broju distribuiranih izvora otpada</w:t>
      </w:r>
      <w:r w:rsidR="006E735A" w:rsidRPr="00C47FB5">
        <w:rPr>
          <w:rFonts w:ascii="Times-Roman" w:eastAsiaTheme="minorHAnsi" w:hAnsi="Times-Roman" w:cs="Times-Roman"/>
          <w:lang w:val="hr-HR"/>
        </w:rPr>
        <w:t xml:space="preserve"> </w:t>
      </w:r>
      <w:r w:rsidRPr="00C47FB5">
        <w:rPr>
          <w:rFonts w:ascii="Times-Roman" w:eastAsiaTheme="minorHAnsi" w:hAnsi="Times-Roman" w:cs="Times-Roman"/>
          <w:lang w:val="hr-HR"/>
        </w:rPr>
        <w:t>na mikro</w:t>
      </w:r>
      <w:r w:rsidR="00DE2AE6" w:rsidRPr="00C47FB5">
        <w:rPr>
          <w:rFonts w:ascii="Times-Roman" w:eastAsiaTheme="minorHAnsi" w:hAnsi="Times-Roman" w:cs="Times-Roman"/>
          <w:lang w:val="hr-HR"/>
        </w:rPr>
        <w:t xml:space="preserve"> i mini</w:t>
      </w:r>
      <w:r w:rsidRPr="00C47FB5">
        <w:rPr>
          <w:rFonts w:ascii="Times-Roman" w:eastAsiaTheme="minorHAnsi" w:hAnsi="Times-Roman" w:cs="Times-Roman"/>
          <w:lang w:val="hr-HR"/>
        </w:rPr>
        <w:t xml:space="preserve"> fotonaponske </w:t>
      </w:r>
      <w:r w:rsidR="00772063" w:rsidRPr="00C47FB5">
        <w:rPr>
          <w:rFonts w:ascii="Times-Roman" w:eastAsiaTheme="minorHAnsi" w:hAnsi="Times-Roman" w:cs="Times-Roman"/>
          <w:lang w:val="hr-HR"/>
        </w:rPr>
        <w:t>sisteme</w:t>
      </w:r>
      <w:r w:rsidRPr="00C47FB5">
        <w:rPr>
          <w:rFonts w:ascii="Times-Roman" w:eastAsiaTheme="minorHAnsi" w:hAnsi="Times-Roman" w:cs="Times-Roman"/>
          <w:lang w:val="hr-HR"/>
        </w:rPr>
        <w:t xml:space="preserve"> izgra</w:t>
      </w:r>
      <w:r w:rsidR="00772063" w:rsidRPr="00C47FB5">
        <w:rPr>
          <w:rFonts w:ascii="Times-Roman" w:eastAsiaTheme="minorHAnsi" w:hAnsi="Times-Roman" w:cs="Times-Roman"/>
          <w:lang w:val="hr-HR"/>
        </w:rPr>
        <w:t>đe</w:t>
      </w:r>
      <w:r w:rsidRPr="00C47FB5">
        <w:rPr>
          <w:rFonts w:ascii="Times-Roman" w:eastAsiaTheme="minorHAnsi" w:hAnsi="Times-Roman" w:cs="Times-Roman"/>
          <w:lang w:val="hr-HR"/>
        </w:rPr>
        <w:t xml:space="preserve">ne na krovovima </w:t>
      </w:r>
      <w:r w:rsidR="00772063" w:rsidRPr="00C47FB5">
        <w:rPr>
          <w:rFonts w:ascii="Times-Roman" w:eastAsiaTheme="minorHAnsi" w:hAnsi="Times-Roman" w:cs="Times-Roman"/>
          <w:lang w:val="hr-HR"/>
        </w:rPr>
        <w:t>stambenih i poslovnih objekata</w:t>
      </w:r>
      <w:r w:rsidRPr="00C47FB5">
        <w:rPr>
          <w:rFonts w:ascii="Times-Roman" w:eastAsiaTheme="minorHAnsi" w:hAnsi="Times-Roman" w:cs="Times-Roman"/>
          <w:lang w:val="hr-HR"/>
        </w:rPr>
        <w:t xml:space="preserve"> koji se priklju</w:t>
      </w:r>
      <w:r w:rsidR="00CB776F" w:rsidRPr="00C47FB5">
        <w:rPr>
          <w:rFonts w:ascii="Times-Roman" w:eastAsiaTheme="minorHAnsi" w:hAnsi="Times-Roman" w:cs="Times-Roman"/>
          <w:lang w:val="hr-HR"/>
        </w:rPr>
        <w:t>č</w:t>
      </w:r>
      <w:r w:rsidRPr="00C47FB5">
        <w:rPr>
          <w:rFonts w:ascii="Times-Roman" w:eastAsiaTheme="minorHAnsi" w:hAnsi="Times-Roman" w:cs="Times-Roman"/>
          <w:lang w:val="hr-HR"/>
        </w:rPr>
        <w:t xml:space="preserve">uju na </w:t>
      </w:r>
      <w:r w:rsidR="00772063" w:rsidRPr="00C47FB5">
        <w:rPr>
          <w:rFonts w:ascii="Times-Roman" w:eastAsiaTheme="minorHAnsi" w:hAnsi="Times-Roman" w:cs="Times-Roman"/>
          <w:lang w:val="hr-HR"/>
        </w:rPr>
        <w:t>niskonaponsku</w:t>
      </w:r>
      <w:r w:rsidRPr="00C47FB5">
        <w:rPr>
          <w:rFonts w:ascii="Times-Roman" w:eastAsiaTheme="minorHAnsi" w:hAnsi="Times-Roman" w:cs="Times-Roman"/>
          <w:lang w:val="hr-HR"/>
        </w:rPr>
        <w:t xml:space="preserve"> mrežu. Fotonaponski</w:t>
      </w:r>
      <w:r w:rsidR="006E735A" w:rsidRPr="00C47FB5">
        <w:rPr>
          <w:rFonts w:ascii="Times-Roman" w:eastAsiaTheme="minorHAnsi" w:hAnsi="Times-Roman" w:cs="Times-Roman"/>
          <w:lang w:val="hr-HR"/>
        </w:rPr>
        <w:t xml:space="preserve"> </w:t>
      </w:r>
      <w:r w:rsidR="00772063" w:rsidRPr="00C47FB5">
        <w:rPr>
          <w:rFonts w:ascii="Times-Roman" w:eastAsiaTheme="minorHAnsi" w:hAnsi="Times-Roman" w:cs="Times-Roman"/>
          <w:lang w:val="hr-HR"/>
        </w:rPr>
        <w:t>sistemi</w:t>
      </w:r>
      <w:r w:rsidRPr="00C47FB5">
        <w:rPr>
          <w:rFonts w:ascii="Times-Roman" w:eastAsiaTheme="minorHAnsi" w:hAnsi="Times-Roman" w:cs="Times-Roman"/>
          <w:lang w:val="hr-HR"/>
        </w:rPr>
        <w:t xml:space="preserve"> su jako osjetljivi na promjene insolacije te se ponašaju razli</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ito od generatorskih s</w:t>
      </w:r>
      <w:r w:rsidR="00772063" w:rsidRPr="00C47FB5">
        <w:rPr>
          <w:rFonts w:ascii="Times-Roman" w:eastAsiaTheme="minorHAnsi" w:hAnsi="Times-Roman" w:cs="Times-Roman"/>
          <w:lang w:val="hr-HR"/>
        </w:rPr>
        <w:t>istema</w:t>
      </w:r>
      <w:r w:rsidRPr="00C47FB5">
        <w:rPr>
          <w:rFonts w:ascii="Times-Roman" w:eastAsiaTheme="minorHAnsi" w:hAnsi="Times-Roman" w:cs="Times-Roman"/>
          <w:lang w:val="hr-HR"/>
        </w:rPr>
        <w:t>. Stoga je</w:t>
      </w:r>
      <w:r w:rsidR="00772063" w:rsidRPr="00C47FB5">
        <w:rPr>
          <w:rFonts w:ascii="Times-Roman" w:eastAsiaTheme="minorHAnsi" w:hAnsi="Times-Roman" w:cs="Times-Roman"/>
          <w:lang w:val="hr-HR"/>
        </w:rPr>
        <w:t xml:space="preserve"> </w:t>
      </w:r>
      <w:r w:rsidRPr="00C47FB5">
        <w:rPr>
          <w:rFonts w:ascii="Times-Roman" w:eastAsiaTheme="minorHAnsi" w:hAnsi="Times-Roman" w:cs="Times-Roman"/>
          <w:lang w:val="hr-HR"/>
        </w:rPr>
        <w:t xml:space="preserve">upravljanje takvim </w:t>
      </w:r>
      <w:r w:rsidR="00772063" w:rsidRPr="00C47FB5">
        <w:rPr>
          <w:rFonts w:ascii="Times-Roman" w:eastAsiaTheme="minorHAnsi" w:hAnsi="Times-Roman" w:cs="Times-Roman"/>
          <w:lang w:val="hr-HR"/>
        </w:rPr>
        <w:t>sistemima</w:t>
      </w:r>
      <w:r w:rsidRPr="00C47FB5">
        <w:rPr>
          <w:rFonts w:ascii="Times-Roman" w:eastAsiaTheme="minorHAnsi" w:hAnsi="Times-Roman" w:cs="Times-Roman"/>
          <w:lang w:val="hr-HR"/>
        </w:rPr>
        <w:t xml:space="preserve"> znatno teže i </w:t>
      </w:r>
      <w:r w:rsidR="00536F27" w:rsidRPr="00C47FB5">
        <w:rPr>
          <w:rFonts w:ascii="Times-Roman" w:eastAsiaTheme="minorHAnsi" w:hAnsi="Times-Roman" w:cs="Times-Roman"/>
          <w:lang w:val="hr-HR"/>
        </w:rPr>
        <w:t>za</w:t>
      </w:r>
      <w:r w:rsidRPr="00C47FB5">
        <w:rPr>
          <w:rFonts w:ascii="Times-Roman" w:eastAsiaTheme="minorHAnsi" w:hAnsi="Times-Roman" w:cs="Times-Roman"/>
          <w:lang w:val="hr-HR"/>
        </w:rPr>
        <w:t>visi isklju</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ivo o upravlja</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kim sklopovima koji su naj</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eš</w:t>
      </w:r>
      <w:r w:rsidR="002A3C4F" w:rsidRPr="00C47FB5">
        <w:rPr>
          <w:rFonts w:ascii="Times-Roman" w:eastAsiaTheme="minorHAnsi" w:hAnsi="Times-Roman" w:cs="Times-Roman"/>
          <w:lang w:val="hr-HR"/>
        </w:rPr>
        <w:t>ć</w:t>
      </w:r>
      <w:r w:rsidRPr="00C47FB5">
        <w:rPr>
          <w:rFonts w:ascii="Times-Roman" w:eastAsiaTheme="minorHAnsi" w:hAnsi="Times-Roman" w:cs="Times-Roman"/>
          <w:lang w:val="hr-HR"/>
        </w:rPr>
        <w:t>e ugra</w:t>
      </w:r>
      <w:r w:rsidR="00772063" w:rsidRPr="00C47FB5">
        <w:rPr>
          <w:rFonts w:ascii="Times-Roman" w:eastAsiaTheme="minorHAnsi" w:hAnsi="Times-Roman" w:cs="Times-Roman"/>
          <w:lang w:val="hr-HR"/>
        </w:rPr>
        <w:t>đ</w:t>
      </w:r>
      <w:r w:rsidRPr="00C47FB5">
        <w:rPr>
          <w:rFonts w:ascii="Times-Roman" w:eastAsiaTheme="minorHAnsi" w:hAnsi="Times-Roman" w:cs="Times-Roman"/>
          <w:lang w:val="hr-HR"/>
        </w:rPr>
        <w:t>eni u</w:t>
      </w:r>
      <w:r w:rsidR="006E735A" w:rsidRPr="00C47FB5">
        <w:rPr>
          <w:rFonts w:ascii="Times-Roman" w:eastAsiaTheme="minorHAnsi" w:hAnsi="Times-Roman" w:cs="Times-Roman"/>
          <w:lang w:val="hr-HR"/>
        </w:rPr>
        <w:t xml:space="preserve"> </w:t>
      </w:r>
      <w:r w:rsidRPr="00C47FB5">
        <w:rPr>
          <w:rFonts w:ascii="Times-Roman" w:eastAsiaTheme="minorHAnsi" w:hAnsi="Times-Roman" w:cs="Times-Roman"/>
          <w:lang w:val="hr-HR"/>
        </w:rPr>
        <w:t>invert</w:t>
      </w:r>
      <w:r w:rsidR="00772063" w:rsidRPr="00C47FB5">
        <w:rPr>
          <w:rFonts w:ascii="Times-Roman" w:eastAsiaTheme="minorHAnsi" w:hAnsi="Times-Roman" w:cs="Times-Roman"/>
          <w:lang w:val="hr-HR"/>
        </w:rPr>
        <w:t>o</w:t>
      </w:r>
      <w:r w:rsidRPr="00C47FB5">
        <w:rPr>
          <w:rFonts w:ascii="Times-Roman" w:eastAsiaTheme="minorHAnsi" w:hAnsi="Times-Roman" w:cs="Times-Roman"/>
          <w:lang w:val="hr-HR"/>
        </w:rPr>
        <w:t>re. Invert</w:t>
      </w:r>
      <w:r w:rsidR="00772063" w:rsidRPr="00C47FB5">
        <w:rPr>
          <w:rFonts w:ascii="Times-Roman" w:eastAsiaTheme="minorHAnsi" w:hAnsi="Times-Roman" w:cs="Times-Roman"/>
          <w:lang w:val="hr-HR"/>
        </w:rPr>
        <w:t>o</w:t>
      </w:r>
      <w:r w:rsidRPr="00C47FB5">
        <w:rPr>
          <w:rFonts w:ascii="Times-Roman" w:eastAsiaTheme="minorHAnsi" w:hAnsi="Times-Roman" w:cs="Times-Roman"/>
          <w:lang w:val="hr-HR"/>
        </w:rPr>
        <w:t>ri osim izmjenjiva</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kih funkcija imaju i zaštitne i upravlja</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 xml:space="preserve">ke funkcije. Prije puštanja </w:t>
      </w:r>
      <w:r w:rsidR="00772063" w:rsidRPr="00C47FB5">
        <w:rPr>
          <w:rFonts w:ascii="Times-Roman" w:eastAsiaTheme="minorHAnsi" w:hAnsi="Times-Roman" w:cs="Times-Roman"/>
          <w:lang w:val="hr-HR"/>
        </w:rPr>
        <w:t>fotonaponskog sistema</w:t>
      </w:r>
      <w:r w:rsidRPr="00C47FB5">
        <w:rPr>
          <w:rFonts w:ascii="Times-Roman" w:eastAsiaTheme="minorHAnsi" w:hAnsi="Times-Roman" w:cs="Times-Roman"/>
          <w:lang w:val="hr-HR"/>
        </w:rPr>
        <w:t xml:space="preserve"> u</w:t>
      </w:r>
      <w:r w:rsidR="006E735A" w:rsidRPr="00C47FB5">
        <w:rPr>
          <w:rFonts w:ascii="Times-Roman" w:eastAsiaTheme="minorHAnsi" w:hAnsi="Times-Roman" w:cs="Times-Roman"/>
          <w:lang w:val="hr-HR"/>
        </w:rPr>
        <w:t xml:space="preserve"> </w:t>
      </w:r>
      <w:r w:rsidRPr="00C47FB5">
        <w:rPr>
          <w:rFonts w:ascii="Times-Roman" w:eastAsiaTheme="minorHAnsi" w:hAnsi="Times-Roman" w:cs="Times-Roman"/>
          <w:lang w:val="hr-HR"/>
        </w:rPr>
        <w:t xml:space="preserve">pogon </w:t>
      </w:r>
      <w:r w:rsidR="00772063" w:rsidRPr="00C47FB5">
        <w:rPr>
          <w:rFonts w:ascii="Times-Roman" w:eastAsiaTheme="minorHAnsi" w:hAnsi="Times-Roman" w:cs="Times-Roman"/>
          <w:lang w:val="hr-HR"/>
        </w:rPr>
        <w:t>po</w:t>
      </w:r>
      <w:r w:rsidRPr="00C47FB5">
        <w:rPr>
          <w:rFonts w:ascii="Times-Roman" w:eastAsiaTheme="minorHAnsi" w:hAnsi="Times-Roman" w:cs="Times-Roman"/>
          <w:lang w:val="hr-HR"/>
        </w:rPr>
        <w:t xml:space="preserve">dešava se zaštita te se zadaju parametri za upravljanje nakon </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ega je rad invert</w:t>
      </w:r>
      <w:r w:rsidR="00772063" w:rsidRPr="00C47FB5">
        <w:rPr>
          <w:rFonts w:ascii="Times-Roman" w:eastAsiaTheme="minorHAnsi" w:hAnsi="Times-Roman" w:cs="Times-Roman"/>
          <w:lang w:val="hr-HR"/>
        </w:rPr>
        <w:t>o</w:t>
      </w:r>
      <w:r w:rsidRPr="00C47FB5">
        <w:rPr>
          <w:rFonts w:ascii="Times-Roman" w:eastAsiaTheme="minorHAnsi" w:hAnsi="Times-Roman" w:cs="Times-Roman"/>
          <w:lang w:val="hr-HR"/>
        </w:rPr>
        <w:t>ra potpuno</w:t>
      </w:r>
      <w:r w:rsidR="006E735A" w:rsidRPr="00C47FB5">
        <w:rPr>
          <w:rFonts w:ascii="Times-Roman" w:eastAsiaTheme="minorHAnsi" w:hAnsi="Times-Roman" w:cs="Times-Roman"/>
          <w:lang w:val="hr-HR"/>
        </w:rPr>
        <w:t xml:space="preserve"> </w:t>
      </w:r>
      <w:r w:rsidRPr="00C47FB5">
        <w:rPr>
          <w:rFonts w:ascii="Times-Roman" w:eastAsiaTheme="minorHAnsi" w:hAnsi="Times-Roman" w:cs="Times-Roman"/>
          <w:lang w:val="hr-HR"/>
        </w:rPr>
        <w:t>samostalan i automatiziran. Ako je na istom izvodu priklju</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en ve</w:t>
      </w:r>
      <w:r w:rsidR="00772063" w:rsidRPr="00C47FB5">
        <w:rPr>
          <w:rFonts w:ascii="Times-Roman" w:eastAsiaTheme="minorHAnsi" w:hAnsi="Times-Roman" w:cs="Times-Roman"/>
          <w:lang w:val="hr-HR"/>
        </w:rPr>
        <w:t>ć</w:t>
      </w:r>
      <w:r w:rsidRPr="00C47FB5">
        <w:rPr>
          <w:rFonts w:ascii="Times-Roman" w:eastAsiaTheme="minorHAnsi" w:hAnsi="Times-Roman" w:cs="Times-Roman"/>
          <w:lang w:val="hr-HR"/>
        </w:rPr>
        <w:t xml:space="preserve">i broj fotonaposnkih </w:t>
      </w:r>
      <w:r w:rsidR="00772063" w:rsidRPr="00C47FB5">
        <w:rPr>
          <w:rFonts w:ascii="Times-Roman" w:eastAsiaTheme="minorHAnsi" w:hAnsi="Times-Roman" w:cs="Times-Roman"/>
          <w:lang w:val="hr-HR"/>
        </w:rPr>
        <w:t>sistema</w:t>
      </w:r>
      <w:r w:rsidRPr="00C47FB5">
        <w:rPr>
          <w:rFonts w:ascii="Times-Roman" w:eastAsiaTheme="minorHAnsi" w:hAnsi="Times-Roman" w:cs="Times-Roman"/>
          <w:lang w:val="hr-HR"/>
        </w:rPr>
        <w:t>, u slu</w:t>
      </w:r>
      <w:r w:rsidR="00772063" w:rsidRPr="00C47FB5">
        <w:rPr>
          <w:rFonts w:ascii="Times-Roman" w:eastAsiaTheme="minorHAnsi" w:hAnsi="Times-Roman" w:cs="Times-Roman"/>
          <w:lang w:val="hr-HR"/>
        </w:rPr>
        <w:t>č</w:t>
      </w:r>
      <w:r w:rsidRPr="00C47FB5">
        <w:rPr>
          <w:rFonts w:ascii="Times-Roman" w:eastAsiaTheme="minorHAnsi" w:hAnsi="Times-Roman" w:cs="Times-Roman"/>
          <w:lang w:val="hr-HR"/>
        </w:rPr>
        <w:t>aju</w:t>
      </w:r>
      <w:r w:rsidR="006E735A" w:rsidRPr="00C47FB5">
        <w:rPr>
          <w:rFonts w:ascii="Times-Roman" w:eastAsiaTheme="minorHAnsi" w:hAnsi="Times-Roman" w:cs="Times-Roman"/>
          <w:lang w:val="hr-HR"/>
        </w:rPr>
        <w:t xml:space="preserve"> </w:t>
      </w:r>
      <w:r w:rsidRPr="00C47FB5">
        <w:rPr>
          <w:rFonts w:ascii="Times-Roman" w:eastAsiaTheme="minorHAnsi" w:hAnsi="Times-Roman" w:cs="Times-Roman"/>
          <w:lang w:val="hr-HR"/>
        </w:rPr>
        <w:t>porasta napona iznad dozvoljene granice ili naglih promjena insolacije može do</w:t>
      </w:r>
      <w:r w:rsidR="00772063" w:rsidRPr="00C47FB5">
        <w:rPr>
          <w:rFonts w:ascii="Times-Roman" w:eastAsiaTheme="minorHAnsi" w:hAnsi="Times-Roman" w:cs="Times-Roman"/>
          <w:lang w:val="hr-HR"/>
        </w:rPr>
        <w:t>ć</w:t>
      </w:r>
      <w:r w:rsidRPr="00C47FB5">
        <w:rPr>
          <w:rFonts w:ascii="Times-Roman" w:eastAsiaTheme="minorHAnsi" w:hAnsi="Times-Roman" w:cs="Times-Roman"/>
          <w:lang w:val="hr-HR"/>
        </w:rPr>
        <w:t>i do neuskla</w:t>
      </w:r>
      <w:r w:rsidR="00772063" w:rsidRPr="00C47FB5">
        <w:rPr>
          <w:rFonts w:ascii="Times-Roman" w:eastAsiaTheme="minorHAnsi" w:hAnsi="Times-Roman" w:cs="Times-Roman"/>
          <w:lang w:val="hr-HR"/>
        </w:rPr>
        <w:t>đ</w:t>
      </w:r>
      <w:r w:rsidRPr="00C47FB5">
        <w:rPr>
          <w:rFonts w:ascii="Times-Roman" w:eastAsiaTheme="minorHAnsi" w:hAnsi="Times-Roman" w:cs="Times-Roman"/>
          <w:lang w:val="hr-HR"/>
        </w:rPr>
        <w:t>enosti rada</w:t>
      </w:r>
      <w:r w:rsidR="006E735A" w:rsidRPr="00C47FB5">
        <w:rPr>
          <w:rFonts w:ascii="Times-Roman" w:eastAsiaTheme="minorHAnsi" w:hAnsi="Times-Roman" w:cs="Times-Roman"/>
          <w:lang w:val="hr-HR"/>
        </w:rPr>
        <w:t xml:space="preserve"> </w:t>
      </w:r>
      <w:r w:rsidRPr="00C47FB5">
        <w:rPr>
          <w:rFonts w:ascii="Times-Roman" w:eastAsiaTheme="minorHAnsi" w:hAnsi="Times-Roman" w:cs="Times-Roman"/>
          <w:lang w:val="hr-HR"/>
        </w:rPr>
        <w:t>invert</w:t>
      </w:r>
      <w:r w:rsidR="002A3C4F" w:rsidRPr="00C47FB5">
        <w:rPr>
          <w:rFonts w:ascii="Times-Roman" w:eastAsiaTheme="minorHAnsi" w:hAnsi="Times-Roman" w:cs="Times-Roman"/>
          <w:lang w:val="hr-HR"/>
        </w:rPr>
        <w:t>o</w:t>
      </w:r>
      <w:r w:rsidRPr="00C47FB5">
        <w:rPr>
          <w:rFonts w:ascii="Times-Roman" w:eastAsiaTheme="minorHAnsi" w:hAnsi="Times-Roman" w:cs="Times-Roman"/>
          <w:lang w:val="hr-HR"/>
        </w:rPr>
        <w:t>ra. Stoga se kod velike gust</w:t>
      </w:r>
      <w:r w:rsidR="002A3C4F" w:rsidRPr="00C47FB5">
        <w:rPr>
          <w:rFonts w:ascii="Times-Roman" w:eastAsiaTheme="minorHAnsi" w:hAnsi="Times-Roman" w:cs="Times-Roman"/>
          <w:lang w:val="hr-HR"/>
        </w:rPr>
        <w:t>in</w:t>
      </w:r>
      <w:r w:rsidRPr="00C47FB5">
        <w:rPr>
          <w:rFonts w:ascii="Times-Roman" w:eastAsiaTheme="minorHAnsi" w:hAnsi="Times-Roman" w:cs="Times-Roman"/>
          <w:lang w:val="hr-HR"/>
        </w:rPr>
        <w:t>e takvih s</w:t>
      </w:r>
      <w:r w:rsidR="002A3C4F" w:rsidRPr="00C47FB5">
        <w:rPr>
          <w:rFonts w:ascii="Times-Roman" w:eastAsiaTheme="minorHAnsi" w:hAnsi="Times-Roman" w:cs="Times-Roman"/>
          <w:lang w:val="hr-HR"/>
        </w:rPr>
        <w:t>istema</w:t>
      </w:r>
      <w:r w:rsidRPr="00C47FB5">
        <w:rPr>
          <w:rFonts w:ascii="Times-Roman" w:eastAsiaTheme="minorHAnsi" w:hAnsi="Times-Roman" w:cs="Times-Roman"/>
          <w:lang w:val="hr-HR"/>
        </w:rPr>
        <w:t xml:space="preserve"> pojavljuje potreba za primjenom </w:t>
      </w:r>
      <w:r w:rsidR="009A04CF" w:rsidRPr="00C47FB5">
        <w:rPr>
          <w:rFonts w:ascii="Times-Roman" w:eastAsiaTheme="minorHAnsi" w:hAnsi="Times-Roman" w:cs="Times-Roman"/>
          <w:lang w:val="hr-HR"/>
        </w:rPr>
        <w:t>inteligentnih</w:t>
      </w:r>
      <w:r w:rsidRPr="00C47FB5">
        <w:rPr>
          <w:rFonts w:ascii="Times-Roman" w:eastAsiaTheme="minorHAnsi" w:hAnsi="Times-Roman" w:cs="Times-Roman"/>
          <w:lang w:val="hr-HR"/>
        </w:rPr>
        <w:t xml:space="preserve"> mreža (eng.</w:t>
      </w:r>
      <w:r w:rsidR="006E735A" w:rsidRPr="00C47FB5">
        <w:rPr>
          <w:rFonts w:ascii="Times-Roman" w:eastAsiaTheme="minorHAnsi" w:hAnsi="Times-Roman" w:cs="Times-Roman"/>
          <w:lang w:val="hr-HR"/>
        </w:rPr>
        <w:t xml:space="preserve"> </w:t>
      </w:r>
      <w:r w:rsidRPr="00C47FB5">
        <w:rPr>
          <w:rFonts w:ascii="Times-Roman" w:eastAsiaTheme="minorHAnsi" w:hAnsi="Times-Roman" w:cs="Times-Roman"/>
          <w:i/>
          <w:lang w:val="hr-HR"/>
        </w:rPr>
        <w:t>Smart Grids</w:t>
      </w:r>
      <w:r w:rsidRPr="00C47FB5">
        <w:rPr>
          <w:rFonts w:ascii="Times-Roman" w:eastAsiaTheme="minorHAnsi" w:hAnsi="Times-Roman" w:cs="Times-Roman"/>
          <w:lang w:val="hr-HR"/>
        </w:rPr>
        <w:t>) [6</w:t>
      </w:r>
      <w:r w:rsidR="003B3897" w:rsidRPr="00C47FB5">
        <w:rPr>
          <w:rFonts w:ascii="Times-Roman" w:eastAsiaTheme="minorHAnsi" w:hAnsi="Times-Roman" w:cs="Times-Roman"/>
          <w:lang w:val="hr-HR"/>
        </w:rPr>
        <w:t>6</w:t>
      </w:r>
      <w:r w:rsidRPr="00C47FB5">
        <w:rPr>
          <w:rFonts w:ascii="Times-Roman" w:eastAsiaTheme="minorHAnsi" w:hAnsi="Times-Roman" w:cs="Times-Roman"/>
          <w:lang w:val="hr-HR"/>
        </w:rPr>
        <w:t>].</w:t>
      </w:r>
      <w:r w:rsidR="009B650E" w:rsidRPr="00C47FB5">
        <w:rPr>
          <w:rFonts w:ascii="Times-Roman" w:eastAsiaTheme="minorHAnsi" w:hAnsi="Times-Roman" w:cs="Times-Roman"/>
          <w:lang w:val="hr-HR"/>
        </w:rPr>
        <w:t xml:space="preserve"> </w:t>
      </w:r>
    </w:p>
    <w:p w:rsidR="002622CD" w:rsidRPr="00C47FB5" w:rsidRDefault="00941AF1" w:rsidP="009A04CF">
      <w:pPr>
        <w:autoSpaceDE w:val="0"/>
        <w:autoSpaceDN w:val="0"/>
        <w:adjustRightInd w:val="0"/>
        <w:jc w:val="both"/>
      </w:pPr>
      <w:r w:rsidRPr="00C47FB5">
        <w:t>Porast nivoa penetracije fotonaponskih sistema u distributivnoj mreži unosi još veće promjene tokova snaga i otežava održavanje naponskih nivoa u propisanim granicama</w:t>
      </w:r>
      <w:r w:rsidR="00BB54FA" w:rsidRPr="00C47FB5">
        <w:t>, što uz s</w:t>
      </w:r>
      <w:r w:rsidRPr="00C47FB5">
        <w:t xml:space="preserve">ezonske i dnevne varijabilnosti </w:t>
      </w:r>
      <w:r w:rsidR="00BB54FA" w:rsidRPr="00C47FB5">
        <w:t>opterećenja i proizvodnje električne energije iz fotonaponskih sistema</w:t>
      </w:r>
      <w:r w:rsidRPr="00C47FB5">
        <w:t xml:space="preserve">, </w:t>
      </w:r>
      <w:r w:rsidR="00BB54FA" w:rsidRPr="00C47FB5">
        <w:t xml:space="preserve">dodatno usložnjava pogon distributivne mreže. </w:t>
      </w:r>
      <w:r w:rsidRPr="00C47FB5">
        <w:t>Zbog tih i drugih razloga, postoji rastuća potreba za alat</w:t>
      </w:r>
      <w:r w:rsidR="00BB54FA" w:rsidRPr="00C47FB5">
        <w:t>ima koji bi pomogli u</w:t>
      </w:r>
      <w:r w:rsidRPr="00C47FB5">
        <w:t xml:space="preserve"> upravljanju </w:t>
      </w:r>
      <w:r w:rsidR="00BB54FA" w:rsidRPr="00C47FB5">
        <w:t xml:space="preserve">distributivnom mrežom </w:t>
      </w:r>
      <w:proofErr w:type="gramStart"/>
      <w:r w:rsidR="00BB54FA" w:rsidRPr="00C47FB5">
        <w:t>sa</w:t>
      </w:r>
      <w:proofErr w:type="gramEnd"/>
      <w:r w:rsidR="00BB54FA" w:rsidRPr="00C47FB5">
        <w:t xml:space="preserve"> povećanom penetracijom fotonaponskih ele</w:t>
      </w:r>
      <w:r w:rsidR="00DE2AE6" w:rsidRPr="00C47FB5">
        <w:t>k</w:t>
      </w:r>
      <w:r w:rsidR="00BB54FA" w:rsidRPr="00C47FB5">
        <w:t xml:space="preserve">trana </w:t>
      </w:r>
      <w:r w:rsidRPr="00C47FB5">
        <w:t>[</w:t>
      </w:r>
      <w:r w:rsidR="003B3897" w:rsidRPr="00C47FB5">
        <w:t>67</w:t>
      </w:r>
      <w:r w:rsidRPr="00C47FB5">
        <w:t>].</w:t>
      </w:r>
      <w:r w:rsidR="00BB54FA" w:rsidRPr="00C47FB5">
        <w:t xml:space="preserve"> </w:t>
      </w:r>
    </w:p>
    <w:p w:rsidR="00F84225" w:rsidRPr="00C47FB5" w:rsidRDefault="0024731D" w:rsidP="009A04CF">
      <w:pPr>
        <w:autoSpaceDE w:val="0"/>
        <w:autoSpaceDN w:val="0"/>
        <w:adjustRightInd w:val="0"/>
        <w:jc w:val="both"/>
        <w:rPr>
          <w:rFonts w:ascii="Times-Roman" w:eastAsiaTheme="minorHAnsi" w:hAnsi="Times-Roman" w:cs="Times-Roman"/>
          <w:lang w:val="hr-HR"/>
        </w:rPr>
      </w:pPr>
      <w:proofErr w:type="gramStart"/>
      <w:r w:rsidRPr="00C47FB5">
        <w:t xml:space="preserve">U </w:t>
      </w:r>
      <w:r w:rsidR="00BB54FA" w:rsidRPr="00C47FB5">
        <w:t xml:space="preserve"> </w:t>
      </w:r>
      <w:r w:rsidRPr="00C47FB5">
        <w:t>literaturi</w:t>
      </w:r>
      <w:proofErr w:type="gramEnd"/>
      <w:r w:rsidRPr="00C47FB5">
        <w:t xml:space="preserve"> </w:t>
      </w:r>
      <w:r w:rsidR="00BB54FA" w:rsidRPr="00C47FB5">
        <w:t>[</w:t>
      </w:r>
      <w:r w:rsidR="003B3897" w:rsidRPr="00C47FB5">
        <w:t>68</w:t>
      </w:r>
      <w:r w:rsidR="00BB54FA" w:rsidRPr="00C47FB5">
        <w:t xml:space="preserve">] </w:t>
      </w:r>
      <w:r w:rsidRPr="00C47FB5">
        <w:t xml:space="preserve">razvijen je </w:t>
      </w:r>
      <w:r w:rsidR="00BB54FA" w:rsidRPr="00C47FB5">
        <w:t>matematički izraz za izračunavanje</w:t>
      </w:r>
      <w:r w:rsidR="002622CD" w:rsidRPr="00C47FB5">
        <w:t xml:space="preserve"> </w:t>
      </w:r>
      <w:r w:rsidRPr="00C47FB5">
        <w:t xml:space="preserve">napona </w:t>
      </w:r>
      <w:r w:rsidR="00BB54FA" w:rsidRPr="00C47FB5">
        <w:t xml:space="preserve"> </w:t>
      </w:r>
      <w:r w:rsidRPr="00C47FB5">
        <w:t>u pojedinačnom čvorištu distributivnog voda sa priključenim jednim fotonaponskim sistemom.</w:t>
      </w:r>
      <w:r w:rsidR="008915C5" w:rsidRPr="00C47FB5">
        <w:t xml:space="preserve"> </w:t>
      </w:r>
      <w:r w:rsidR="00BB54FA" w:rsidRPr="00C47FB5">
        <w:t xml:space="preserve">Rezultati su pokazali da </w:t>
      </w:r>
      <w:r w:rsidRPr="00C47FB5">
        <w:t xml:space="preserve">granična snaga fotonaponskog sistema zavisi </w:t>
      </w:r>
      <w:proofErr w:type="gramStart"/>
      <w:r w:rsidRPr="00C47FB5">
        <w:t>od</w:t>
      </w:r>
      <w:proofErr w:type="gramEnd"/>
      <w:r w:rsidRPr="00C47FB5">
        <w:t xml:space="preserve"> lokacije</w:t>
      </w:r>
      <w:r w:rsidR="00BB54FA" w:rsidRPr="00C47FB5">
        <w:t>, kao i orijentacij</w:t>
      </w:r>
      <w:r w:rsidR="008915C5" w:rsidRPr="00C47FB5">
        <w:t>e</w:t>
      </w:r>
      <w:r w:rsidR="00BB54FA" w:rsidRPr="00C47FB5">
        <w:t xml:space="preserve"> opterećenja. U [</w:t>
      </w:r>
      <w:r w:rsidR="003B3897" w:rsidRPr="00C47FB5">
        <w:t>69</w:t>
      </w:r>
      <w:r w:rsidR="00BB54FA" w:rsidRPr="00C47FB5">
        <w:t>]</w:t>
      </w:r>
      <w:r w:rsidR="008915C5" w:rsidRPr="00C47FB5">
        <w:t xml:space="preserve"> je prezentiran model procjene </w:t>
      </w:r>
      <w:r w:rsidR="00BB54FA" w:rsidRPr="00C47FB5">
        <w:t xml:space="preserve">najviše dopuštene </w:t>
      </w:r>
      <w:r w:rsidR="008915C5" w:rsidRPr="00C47FB5">
        <w:t xml:space="preserve">snage </w:t>
      </w:r>
      <w:r w:rsidR="00BB54FA" w:rsidRPr="00C47FB5">
        <w:t xml:space="preserve">distribuirane </w:t>
      </w:r>
      <w:proofErr w:type="gramStart"/>
      <w:r w:rsidR="00BB54FA" w:rsidRPr="00C47FB5">
        <w:t xml:space="preserve">proizvodnje </w:t>
      </w:r>
      <w:r w:rsidR="008915C5" w:rsidRPr="00C47FB5">
        <w:t xml:space="preserve"> </w:t>
      </w:r>
      <w:r w:rsidR="00BB54FA" w:rsidRPr="00C47FB5">
        <w:t>kroz</w:t>
      </w:r>
      <w:proofErr w:type="gramEnd"/>
      <w:r w:rsidR="008915C5" w:rsidRPr="00C47FB5">
        <w:t xml:space="preserve"> </w:t>
      </w:r>
      <w:r w:rsidR="00BB54FA" w:rsidRPr="00C47FB5">
        <w:t>analizu</w:t>
      </w:r>
      <w:r w:rsidR="008915C5" w:rsidRPr="00C47FB5">
        <w:t xml:space="preserve"> </w:t>
      </w:r>
      <w:r w:rsidR="00BB54FA" w:rsidRPr="00C47FB5">
        <w:t>naponskih</w:t>
      </w:r>
      <w:r w:rsidR="008915C5" w:rsidRPr="00C47FB5">
        <w:t xml:space="preserve"> </w:t>
      </w:r>
      <w:r w:rsidR="00BB54FA" w:rsidRPr="00C47FB5">
        <w:t xml:space="preserve">osjetljivosti. </w:t>
      </w:r>
      <w:r w:rsidR="008915C5" w:rsidRPr="00C47FB5">
        <w:t>Precizni</w:t>
      </w:r>
      <w:r w:rsidR="00BB54FA" w:rsidRPr="00C47FB5">
        <w:t xml:space="preserve"> rezultat</w:t>
      </w:r>
      <w:r w:rsidR="008915C5" w:rsidRPr="00C47FB5">
        <w:t>i</w:t>
      </w:r>
      <w:r w:rsidR="00BB54FA" w:rsidRPr="00C47FB5">
        <w:t xml:space="preserve"> </w:t>
      </w:r>
      <w:r w:rsidR="008915C5" w:rsidRPr="00C47FB5">
        <w:t xml:space="preserve">dobijeni su za pojedinačni distribuirani izvor, te se sugeriše </w:t>
      </w:r>
      <w:r w:rsidR="00BB54FA" w:rsidRPr="00C47FB5">
        <w:t xml:space="preserve">pristup za više </w:t>
      </w:r>
      <w:r w:rsidR="008915C5" w:rsidRPr="00C47FB5">
        <w:t xml:space="preserve">distribuiranih izvora uz više </w:t>
      </w:r>
      <w:proofErr w:type="gramStart"/>
      <w:r w:rsidR="008915C5" w:rsidRPr="00C47FB5">
        <w:t xml:space="preserve">ponavljanja  </w:t>
      </w:r>
      <w:r w:rsidR="00BB54FA" w:rsidRPr="00C47FB5">
        <w:t>postupka</w:t>
      </w:r>
      <w:proofErr w:type="gramEnd"/>
      <w:r w:rsidR="00BB54FA" w:rsidRPr="00C47FB5">
        <w:t>.</w:t>
      </w:r>
      <w:r w:rsidR="008915C5" w:rsidRPr="00C47FB5">
        <w:t xml:space="preserve"> </w:t>
      </w:r>
      <w:r w:rsidR="00BB54FA" w:rsidRPr="00C47FB5">
        <w:t>Rad [7</w:t>
      </w:r>
      <w:r w:rsidR="003B3897" w:rsidRPr="00C47FB5">
        <w:t>0</w:t>
      </w:r>
      <w:r w:rsidR="00BB54FA" w:rsidRPr="00C47FB5">
        <w:t>] pokazuje da</w:t>
      </w:r>
      <w:r w:rsidR="002622CD" w:rsidRPr="00C47FB5">
        <w:t xml:space="preserve"> </w:t>
      </w:r>
      <w:r w:rsidR="008915C5" w:rsidRPr="00C47FB5">
        <w:t xml:space="preserve">se veća granična snaga </w:t>
      </w:r>
      <w:r w:rsidR="0045770D" w:rsidRPr="00C47FB5">
        <w:t xml:space="preserve">fotonaponskih </w:t>
      </w:r>
      <w:r w:rsidR="007752EB" w:rsidRPr="00C47FB5">
        <w:t>s</w:t>
      </w:r>
      <w:r w:rsidR="0045770D" w:rsidRPr="00C47FB5">
        <w:t xml:space="preserve">istema dobija instaliranjem više fotonaponskih </w:t>
      </w:r>
      <w:r w:rsidR="00FB0818" w:rsidRPr="00C47FB5">
        <w:t>elektrana</w:t>
      </w:r>
      <w:r w:rsidR="0045770D" w:rsidRPr="00C47FB5">
        <w:t xml:space="preserve"> raspoređenih duž distributivnog voda u odnosu </w:t>
      </w:r>
      <w:proofErr w:type="gramStart"/>
      <w:r w:rsidR="0045770D" w:rsidRPr="00C47FB5">
        <w:t>na</w:t>
      </w:r>
      <w:proofErr w:type="gramEnd"/>
      <w:r w:rsidR="0045770D" w:rsidRPr="00C47FB5">
        <w:t xml:space="preserve"> jedn</w:t>
      </w:r>
      <w:r w:rsidR="00FB0818" w:rsidRPr="00C47FB5">
        <w:t>u</w:t>
      </w:r>
      <w:r w:rsidR="0045770D" w:rsidRPr="00C47FB5">
        <w:t xml:space="preserve"> fotonapons</w:t>
      </w:r>
      <w:r w:rsidR="00FB0818" w:rsidRPr="00C47FB5">
        <w:t>ku elektranu</w:t>
      </w:r>
      <w:r w:rsidR="0045770D" w:rsidRPr="00C47FB5">
        <w:t xml:space="preserve"> priključen</w:t>
      </w:r>
      <w:r w:rsidR="00FB0818" w:rsidRPr="00C47FB5">
        <w:t>u</w:t>
      </w:r>
      <w:r w:rsidR="0045770D" w:rsidRPr="00C47FB5">
        <w:t xml:space="preserve"> na kraju voda.</w:t>
      </w:r>
      <w:r w:rsidR="008915C5" w:rsidRPr="00C47FB5">
        <w:t xml:space="preserve"> </w:t>
      </w:r>
    </w:p>
    <w:p w:rsidR="00F84225" w:rsidRPr="00C47FB5" w:rsidRDefault="002622CD" w:rsidP="009A04CF">
      <w:pPr>
        <w:autoSpaceDE w:val="0"/>
        <w:autoSpaceDN w:val="0"/>
        <w:adjustRightInd w:val="0"/>
        <w:jc w:val="both"/>
        <w:rPr>
          <w:rFonts w:eastAsiaTheme="minorHAnsi"/>
          <w:lang w:val="hr-HR"/>
        </w:rPr>
      </w:pPr>
      <w:r w:rsidRPr="00C47FB5">
        <w:t>U [</w:t>
      </w:r>
      <w:r w:rsidR="003B3897" w:rsidRPr="00C47FB5">
        <w:t>7</w:t>
      </w:r>
      <w:r w:rsidRPr="00C47FB5">
        <w:t>1], za</w:t>
      </w:r>
      <w:r w:rsidR="0045770D" w:rsidRPr="00C47FB5">
        <w:t xml:space="preserve"> </w:t>
      </w:r>
      <w:r w:rsidR="00FB0818" w:rsidRPr="00C47FB5">
        <w:t>pojedinačni distributivni vod</w:t>
      </w:r>
      <w:r w:rsidRPr="00C47FB5">
        <w:t xml:space="preserve">, </w:t>
      </w:r>
      <w:r w:rsidR="00220C71" w:rsidRPr="00C47FB5">
        <w:t xml:space="preserve">izvedena je </w:t>
      </w:r>
      <w:r w:rsidRPr="00C47FB5">
        <w:t>jednostavna jedna</w:t>
      </w:r>
      <w:r w:rsidR="00220C71" w:rsidRPr="00C47FB5">
        <w:t>čina</w:t>
      </w:r>
      <w:r w:rsidRPr="00C47FB5">
        <w:t xml:space="preserve"> za procjenu grani</w:t>
      </w:r>
      <w:r w:rsidR="00FB0818" w:rsidRPr="00C47FB5">
        <w:t>čne</w:t>
      </w:r>
      <w:r w:rsidRPr="00C47FB5">
        <w:t xml:space="preserve"> </w:t>
      </w:r>
      <w:r w:rsidR="00220C71" w:rsidRPr="00C47FB5">
        <w:t>snage priključenja fotonaponskih sistema</w:t>
      </w:r>
      <w:r w:rsidRPr="00C47FB5">
        <w:t xml:space="preserve"> za da</w:t>
      </w:r>
      <w:r w:rsidR="00FB0818" w:rsidRPr="00C47FB5">
        <w:t>t</w:t>
      </w:r>
      <w:r w:rsidRPr="00C47FB5">
        <w:t>o opterećenje, transformator</w:t>
      </w:r>
      <w:r w:rsidR="00220C71" w:rsidRPr="00C47FB5">
        <w:t xml:space="preserve">sko podešenje regulatora napona </w:t>
      </w:r>
      <w:r w:rsidRPr="00C47FB5">
        <w:t>i fa</w:t>
      </w:r>
      <w:r w:rsidR="00220C71" w:rsidRPr="00C47FB5">
        <w:t xml:space="preserve">ktor snage, uz pretpostavku da je fotonaponska elektrana priključena </w:t>
      </w:r>
      <w:proofErr w:type="gramStart"/>
      <w:r w:rsidR="00220C71" w:rsidRPr="00C47FB5">
        <w:t>na</w:t>
      </w:r>
      <w:proofErr w:type="gramEnd"/>
      <w:r w:rsidR="00220C71" w:rsidRPr="00C47FB5">
        <w:t xml:space="preserve"> kraju voda.</w:t>
      </w:r>
      <w:r w:rsidR="007F164C" w:rsidRPr="00C47FB5">
        <w:t xml:space="preserve"> </w:t>
      </w:r>
      <w:r w:rsidRPr="00C47FB5">
        <w:t>U</w:t>
      </w:r>
      <w:r w:rsidR="007F164C" w:rsidRPr="00C47FB5">
        <w:t xml:space="preserve"> </w:t>
      </w:r>
      <w:r w:rsidRPr="00C47FB5">
        <w:t>[</w:t>
      </w:r>
      <w:r w:rsidR="003B3897" w:rsidRPr="00C47FB5">
        <w:t>73</w:t>
      </w:r>
      <w:r w:rsidRPr="00C47FB5">
        <w:t>],</w:t>
      </w:r>
      <w:r w:rsidR="00220C71" w:rsidRPr="00C47FB5">
        <w:t xml:space="preserve"> kvantificirani su uticaji </w:t>
      </w:r>
      <w:proofErr w:type="gramStart"/>
      <w:r w:rsidR="00220C71" w:rsidRPr="00C47FB5">
        <w:t>na</w:t>
      </w:r>
      <w:proofErr w:type="gramEnd"/>
      <w:r w:rsidR="00220C71" w:rsidRPr="00C47FB5">
        <w:t xml:space="preserve"> </w:t>
      </w:r>
      <w:r w:rsidR="00FB0818" w:rsidRPr="00C47FB5">
        <w:t>s</w:t>
      </w:r>
      <w:r w:rsidRPr="00C47FB5">
        <w:t>tabilno</w:t>
      </w:r>
      <w:r w:rsidR="00220C71" w:rsidRPr="00C47FB5">
        <w:t>st</w:t>
      </w:r>
      <w:r w:rsidRPr="00C47FB5">
        <w:t xml:space="preserve"> napona, </w:t>
      </w:r>
      <w:r w:rsidR="00220C71" w:rsidRPr="00C47FB5">
        <w:t xml:space="preserve">uz varijabilnost </w:t>
      </w:r>
      <w:r w:rsidRPr="00C47FB5">
        <w:t>napon</w:t>
      </w:r>
      <w:r w:rsidR="00220C71" w:rsidRPr="00C47FB5">
        <w:t>a</w:t>
      </w:r>
      <w:r w:rsidRPr="00C47FB5">
        <w:t xml:space="preserve"> </w:t>
      </w:r>
      <w:r w:rsidR="00220C71" w:rsidRPr="00C47FB5">
        <w:t>u transformatorskoj stanici ostvarenog regulacionom preklop</w:t>
      </w:r>
      <w:r w:rsidR="00DE2AE6" w:rsidRPr="00C47FB5">
        <w:t>k</w:t>
      </w:r>
      <w:r w:rsidR="00220C71" w:rsidRPr="00C47FB5">
        <w:t>om na transformatoru, u zavisnosti od nivoa snage fotonaponske elektrane priključene na kraju određenog distributivnog voda.</w:t>
      </w:r>
      <w:r w:rsidRPr="00C47FB5">
        <w:t xml:space="preserve"> U [</w:t>
      </w:r>
      <w:r w:rsidR="003B3897" w:rsidRPr="00C47FB5">
        <w:t>72</w:t>
      </w:r>
      <w:r w:rsidRPr="00C47FB5">
        <w:t>] i [</w:t>
      </w:r>
      <w:r w:rsidR="003B3897" w:rsidRPr="00C47FB5">
        <w:t>73</w:t>
      </w:r>
      <w:r w:rsidRPr="00C47FB5">
        <w:t xml:space="preserve">], </w:t>
      </w:r>
      <w:r w:rsidR="007F164C" w:rsidRPr="00C47FB5">
        <w:t xml:space="preserve">određena je </w:t>
      </w:r>
      <w:r w:rsidRPr="00C47FB5">
        <w:t xml:space="preserve">maksimalna </w:t>
      </w:r>
      <w:r w:rsidR="007F164C" w:rsidRPr="00C47FB5">
        <w:t xml:space="preserve">snaga distribuiranih izvora za određene konfiguracije distributivnih vodova. </w:t>
      </w:r>
      <w:r w:rsidRPr="00C47FB5">
        <w:t>Radovi [</w:t>
      </w:r>
      <w:r w:rsidR="003B3897" w:rsidRPr="00C47FB5">
        <w:t>74</w:t>
      </w:r>
      <w:r w:rsidRPr="00C47FB5">
        <w:t>] i [</w:t>
      </w:r>
      <w:r w:rsidR="003B3897" w:rsidRPr="00C47FB5">
        <w:t>75</w:t>
      </w:r>
      <w:r w:rsidRPr="00C47FB5">
        <w:t xml:space="preserve">] predlažu metode za određivanje optimalne </w:t>
      </w:r>
      <w:r w:rsidR="007F164C" w:rsidRPr="00C47FB5">
        <w:t>snage</w:t>
      </w:r>
      <w:r w:rsidRPr="00C47FB5">
        <w:t xml:space="preserve"> i lokacije za </w:t>
      </w:r>
      <w:r w:rsidR="007F164C" w:rsidRPr="00C47FB5">
        <w:t>pojedinačne distribuirane izvore, dok su u literatur</w:t>
      </w:r>
      <w:r w:rsidR="00DE2AE6" w:rsidRPr="00C47FB5">
        <w:t>i</w:t>
      </w:r>
      <w:r w:rsidR="007F164C" w:rsidRPr="00C47FB5">
        <w:t xml:space="preserve"> </w:t>
      </w:r>
      <w:r w:rsidRPr="00C47FB5">
        <w:t>[</w:t>
      </w:r>
      <w:r w:rsidR="009A04CF" w:rsidRPr="00C47FB5">
        <w:t>76</w:t>
      </w:r>
      <w:r w:rsidRPr="00C47FB5">
        <w:t>] - [</w:t>
      </w:r>
      <w:r w:rsidR="009A04CF" w:rsidRPr="00C47FB5">
        <w:t>80</w:t>
      </w:r>
      <w:r w:rsidRPr="00C47FB5">
        <w:t>] predl</w:t>
      </w:r>
      <w:r w:rsidR="007F164C" w:rsidRPr="00C47FB5">
        <w:t>o</w:t>
      </w:r>
      <w:r w:rsidRPr="00C47FB5">
        <w:t>že</w:t>
      </w:r>
      <w:r w:rsidR="007F164C" w:rsidRPr="00C47FB5">
        <w:t>ne</w:t>
      </w:r>
      <w:r w:rsidRPr="00C47FB5">
        <w:t xml:space="preserve"> metode za regulaciju napona u prisutnosti </w:t>
      </w:r>
      <w:r w:rsidR="007F164C" w:rsidRPr="00C47FB5">
        <w:t>distribuiranih izvora</w:t>
      </w:r>
      <w:proofErr w:type="gramStart"/>
      <w:r w:rsidR="007F164C" w:rsidRPr="00C47FB5">
        <w:t>.</w:t>
      </w:r>
      <w:r w:rsidRPr="00C47FB5">
        <w:t>.</w:t>
      </w:r>
      <w:proofErr w:type="gramEnd"/>
      <w:r w:rsidRPr="00C47FB5">
        <w:t xml:space="preserve"> </w:t>
      </w:r>
      <w:r w:rsidR="00F2494D" w:rsidRPr="00C47FB5">
        <w:t xml:space="preserve">U radu </w:t>
      </w:r>
      <w:r w:rsidR="009A04CF" w:rsidRPr="00C47FB5">
        <w:t xml:space="preserve">[81] </w:t>
      </w:r>
      <w:r w:rsidR="00F2494D" w:rsidRPr="00C47FB5">
        <w:t xml:space="preserve">predstavljena je metoda za određivanje maksimalne snage priključenja fotonaponskih sistema u niskonaponsku distributivnu mrežu za različite raspone i opterećenja distributivnih vodova, </w:t>
      </w:r>
      <w:proofErr w:type="gramStart"/>
      <w:r w:rsidR="00F2494D" w:rsidRPr="00C47FB5">
        <w:t>te</w:t>
      </w:r>
      <w:proofErr w:type="gramEnd"/>
      <w:r w:rsidR="00F2494D" w:rsidRPr="00C47FB5">
        <w:t xml:space="preserve"> za slučajeve priključenja više fotonaponskih elektrana manjih snaga raspoređenih duž distributivnog voda.</w:t>
      </w:r>
      <w:r w:rsidRPr="00C47FB5">
        <w:t xml:space="preserve"> </w:t>
      </w:r>
      <w:r w:rsidRPr="00C47FB5">
        <w:br/>
      </w:r>
    </w:p>
    <w:p w:rsidR="0045770D" w:rsidRPr="00C47FB5" w:rsidRDefault="00123121" w:rsidP="009A04CF">
      <w:pPr>
        <w:jc w:val="both"/>
        <w:rPr>
          <w:rFonts w:eastAsiaTheme="minorHAnsi"/>
          <w:lang w:val="hr-HR"/>
        </w:rPr>
      </w:pPr>
      <w:r w:rsidRPr="00C47FB5">
        <w:t xml:space="preserve">Efekti rada fotonaponske elektrane </w:t>
      </w:r>
      <w:proofErr w:type="gramStart"/>
      <w:r w:rsidRPr="00C47FB5">
        <w:t>na</w:t>
      </w:r>
      <w:proofErr w:type="gramEnd"/>
      <w:r w:rsidRPr="00C47FB5">
        <w:t xml:space="preserve"> elektroenergetski sistem su dominantno određeni sučeljavanjem vremenskih dijagrama potrošnje i dijagrama proizvodnje fotonaponskih elektrana. </w:t>
      </w:r>
      <w:r w:rsidRPr="00C47FB5">
        <w:lastRenderedPageBreak/>
        <w:t>Ova sučeljavanja određuju tokove snaga kroz elemente distributivnog sistema, a time i definišu gubitke u distributivnoj mreži.</w:t>
      </w:r>
    </w:p>
    <w:p w:rsidR="00F84225" w:rsidRPr="00C47FB5" w:rsidRDefault="00F84225" w:rsidP="009A04CF">
      <w:pPr>
        <w:autoSpaceDE w:val="0"/>
        <w:autoSpaceDN w:val="0"/>
        <w:adjustRightInd w:val="0"/>
        <w:jc w:val="both"/>
        <w:rPr>
          <w:b/>
          <w:lang w:val="hr-HR"/>
        </w:rPr>
      </w:pPr>
      <w:r w:rsidRPr="00C47FB5">
        <w:rPr>
          <w:rFonts w:eastAsiaTheme="minorHAnsi"/>
          <w:lang w:val="hr-HR"/>
        </w:rPr>
        <w:t>Nepredvidiva pro</w:t>
      </w:r>
      <w:r w:rsidR="00577D25" w:rsidRPr="00C47FB5">
        <w:rPr>
          <w:rFonts w:eastAsiaTheme="minorHAnsi"/>
          <w:lang w:val="hr-HR"/>
        </w:rPr>
        <w:t>i</w:t>
      </w:r>
      <w:r w:rsidRPr="00C47FB5">
        <w:rPr>
          <w:rFonts w:eastAsiaTheme="minorHAnsi"/>
          <w:lang w:val="hr-HR"/>
        </w:rPr>
        <w:t xml:space="preserve">zvodnja obnovljivih izvora električne energije stvara neravnotežu između proizvodnje i potrošnje, što dovodi do jednog od osnovnih problema u mrežama sa distribuiranim izvorima- balansiranju opterećenja </w:t>
      </w:r>
      <w:r w:rsidR="009A04CF" w:rsidRPr="00C47FB5">
        <w:t>[82]</w:t>
      </w:r>
      <w:r w:rsidR="00DE2AE6" w:rsidRPr="00C47FB5">
        <w:t>.</w:t>
      </w:r>
      <w:r w:rsidR="009A04CF" w:rsidRPr="00C47FB5">
        <w:t xml:space="preserve"> </w:t>
      </w:r>
      <w:r w:rsidRPr="00C47FB5">
        <w:rPr>
          <w:rFonts w:eastAsiaTheme="minorHAnsi"/>
          <w:lang w:val="hr-HR"/>
        </w:rPr>
        <w:t xml:space="preserve"> </w:t>
      </w:r>
    </w:p>
    <w:p w:rsidR="004A70C9" w:rsidRPr="00C47FB5" w:rsidRDefault="00123121" w:rsidP="009A04CF">
      <w:pPr>
        <w:jc w:val="both"/>
      </w:pPr>
      <w:r w:rsidRPr="00C47FB5">
        <w:t>Opš</w:t>
      </w:r>
      <w:r w:rsidR="00DE2AE6" w:rsidRPr="00C47FB5">
        <w:t>t</w:t>
      </w:r>
      <w:r w:rsidRPr="00C47FB5">
        <w:t xml:space="preserve">e prihvaćeno rješenje za balansiranje opterećenja je koncept inteligentnih mreža.Većina autora se slaže da inteligentna </w:t>
      </w:r>
      <w:proofErr w:type="gramStart"/>
      <w:r w:rsidRPr="00C47FB5">
        <w:t>mreža  integrira</w:t>
      </w:r>
      <w:proofErr w:type="gramEnd"/>
      <w:r w:rsidRPr="00C47FB5">
        <w:t xml:space="preserve"> informacione i komunikacione tehnologije podataka za praćenje i kontrolu proizvodnje, distribucije, skladištenja i potrošnj</w:t>
      </w:r>
      <w:r w:rsidR="003318C3" w:rsidRPr="00C47FB5">
        <w:t>e električne</w:t>
      </w:r>
      <w:r w:rsidRPr="00C47FB5">
        <w:t xml:space="preserve"> energije kako bi se postigla bolja efikasnost, ekonomičnost, sigurnost i pouzdanost [</w:t>
      </w:r>
      <w:r w:rsidR="009A04CF" w:rsidRPr="00C47FB5">
        <w:t>83-</w:t>
      </w:r>
      <w:r w:rsidRPr="00C47FB5">
        <w:t>8</w:t>
      </w:r>
      <w:r w:rsidR="009A04CF" w:rsidRPr="00C47FB5">
        <w:t>6</w:t>
      </w:r>
      <w:r w:rsidRPr="00C47FB5">
        <w:t>].</w:t>
      </w:r>
    </w:p>
    <w:p w:rsidR="00123121" w:rsidRPr="00C47FB5" w:rsidRDefault="00123121" w:rsidP="009A04CF">
      <w:pPr>
        <w:jc w:val="both"/>
        <w:rPr>
          <w:b/>
          <w:lang w:val="hr-HR"/>
        </w:rPr>
      </w:pPr>
      <w:r w:rsidRPr="00C47FB5">
        <w:t>Inteligentna mreža je koncept s mnogo elemenata, gdje se praćenjem i kontrolom svakog elementa u lancu proizvodnje, prenosa, distribucije i potrošnje omogućava mnogo efikasnija isporuka i korištenje električne energije [</w:t>
      </w:r>
      <w:r w:rsidR="009A04CF" w:rsidRPr="00C47FB5">
        <w:t>87</w:t>
      </w:r>
      <w:r w:rsidRPr="00C47FB5">
        <w:t>], a jedn</w:t>
      </w:r>
      <w:r w:rsidR="00003A5B" w:rsidRPr="00C47FB5">
        <w:t>a</w:t>
      </w:r>
      <w:r w:rsidRPr="00C47FB5">
        <w:t xml:space="preserve"> od karakteristika inteligentne mreže </w:t>
      </w:r>
      <w:proofErr w:type="gramStart"/>
      <w:r w:rsidRPr="00C47FB5">
        <w:t>je  sposobnost</w:t>
      </w:r>
      <w:proofErr w:type="gramEnd"/>
      <w:r w:rsidRPr="00C47FB5">
        <w:t xml:space="preserve"> balansiranja opterećenja, odnosno potražnje </w:t>
      </w:r>
      <w:r w:rsidR="00003A5B" w:rsidRPr="00C47FB5">
        <w:t xml:space="preserve">u realnom vremenu. </w:t>
      </w:r>
      <w:r w:rsidRPr="00C47FB5">
        <w:t>Upravljanje opterećenje</w:t>
      </w:r>
      <w:r w:rsidR="00003A5B" w:rsidRPr="00C47FB5">
        <w:t>m</w:t>
      </w:r>
      <w:r w:rsidRPr="00C47FB5">
        <w:t xml:space="preserve"> može povećati </w:t>
      </w:r>
      <w:r w:rsidR="00003A5B" w:rsidRPr="00C47FB5">
        <w:t xml:space="preserve">efikasnost snižavanjem vršnog </w:t>
      </w:r>
      <w:proofErr w:type="gramStart"/>
      <w:r w:rsidR="00003A5B" w:rsidRPr="00C47FB5">
        <w:t xml:space="preserve">opterećenja </w:t>
      </w:r>
      <w:r w:rsidRPr="00C47FB5">
        <w:t xml:space="preserve"> i</w:t>
      </w:r>
      <w:proofErr w:type="gramEnd"/>
      <w:r w:rsidRPr="00C47FB5">
        <w:t xml:space="preserve"> prebacivanjem opterećenja na više</w:t>
      </w:r>
      <w:r w:rsidR="00003A5B" w:rsidRPr="00C47FB5">
        <w:t xml:space="preserve"> povoljnijih dnevnih perioda. Neki </w:t>
      </w:r>
      <w:proofErr w:type="gramStart"/>
      <w:r w:rsidR="00003A5B" w:rsidRPr="00C47FB5">
        <w:t>od</w:t>
      </w:r>
      <w:proofErr w:type="gramEnd"/>
      <w:r w:rsidR="00003A5B" w:rsidRPr="00C47FB5">
        <w:t xml:space="preserve"> kućanskih aparata (klima uređaji, </w:t>
      </w:r>
      <w:r w:rsidR="00C47FB5">
        <w:t>mašine za pranje i sušenje</w:t>
      </w:r>
      <w:r w:rsidR="00003A5B" w:rsidRPr="00C47FB5">
        <w:t>, zamrzivači, grijači i frižideri) mogu biti privremeno isključeni ili sa odgođenim isključenjem bez snažnog uticaja na stanovni</w:t>
      </w:r>
      <w:r w:rsidR="003318C3" w:rsidRPr="00C47FB5">
        <w:t>štvo</w:t>
      </w:r>
      <w:r w:rsidR="00003A5B" w:rsidRPr="00C47FB5">
        <w:t xml:space="preserve">. Terenski testovi u SAD-u pokazali su da optimizacija rada tih aparata već može dovesti do značajnih smanjenja vršnog </w:t>
      </w:r>
      <w:proofErr w:type="gramStart"/>
      <w:r w:rsidR="00003A5B" w:rsidRPr="00C47FB5">
        <w:t>opterećenja[</w:t>
      </w:r>
      <w:proofErr w:type="gramEnd"/>
      <w:r w:rsidR="009A04CF" w:rsidRPr="00C47FB5">
        <w:t>88</w:t>
      </w:r>
      <w:r w:rsidR="00003A5B" w:rsidRPr="00C47FB5">
        <w:t>].</w:t>
      </w:r>
    </w:p>
    <w:p w:rsidR="004A70C9" w:rsidRPr="00C47FB5" w:rsidRDefault="004A70C9" w:rsidP="00DD5858">
      <w:pPr>
        <w:rPr>
          <w:b/>
          <w:lang w:val="hr-HR"/>
        </w:rPr>
      </w:pPr>
    </w:p>
    <w:p w:rsidR="004A70C9" w:rsidRPr="00C47FB5" w:rsidRDefault="004A70C9" w:rsidP="00DD5858">
      <w:pPr>
        <w:rPr>
          <w:b/>
          <w:lang w:val="hr-HR"/>
        </w:rPr>
      </w:pPr>
    </w:p>
    <w:p w:rsidR="004A70C9" w:rsidRPr="00C47FB5" w:rsidRDefault="004A70C9" w:rsidP="00DD5858">
      <w:pPr>
        <w:rPr>
          <w:b/>
          <w:lang w:val="hr-HR"/>
        </w:rPr>
      </w:pPr>
    </w:p>
    <w:p w:rsidR="004A70C9" w:rsidRPr="00C47FB5" w:rsidRDefault="004A70C9" w:rsidP="00DD5858">
      <w:pPr>
        <w:rPr>
          <w:b/>
          <w:lang w:val="hr-HR"/>
        </w:rPr>
      </w:pPr>
    </w:p>
    <w:p w:rsidR="004A70C9" w:rsidRPr="00C47FB5" w:rsidRDefault="004A70C9" w:rsidP="00DD5858">
      <w:pPr>
        <w:rPr>
          <w:b/>
          <w:lang w:val="hr-HR"/>
        </w:rPr>
      </w:pPr>
    </w:p>
    <w:p w:rsidR="004A70C9" w:rsidRPr="00C47FB5" w:rsidRDefault="004A70C9" w:rsidP="00DD5858">
      <w:pPr>
        <w:rPr>
          <w:b/>
          <w:lang w:val="hr-HR"/>
        </w:rPr>
      </w:pPr>
    </w:p>
    <w:p w:rsidR="004A70C9" w:rsidRPr="00C47FB5" w:rsidRDefault="004A70C9" w:rsidP="00DD5858">
      <w:pPr>
        <w:rPr>
          <w:b/>
          <w:lang w:val="hr-HR"/>
        </w:rPr>
      </w:pPr>
    </w:p>
    <w:p w:rsidR="004A70C9" w:rsidRPr="00C47FB5" w:rsidRDefault="004A70C9" w:rsidP="00DD5858">
      <w:pPr>
        <w:rPr>
          <w:b/>
          <w:lang w:val="hr-HR"/>
        </w:rPr>
      </w:pPr>
    </w:p>
    <w:p w:rsidR="004A70C9" w:rsidRPr="00C47FB5" w:rsidRDefault="004A70C9" w:rsidP="00DD5858">
      <w:pPr>
        <w:rPr>
          <w:b/>
          <w:lang w:val="hr-HR"/>
        </w:rPr>
      </w:pPr>
    </w:p>
    <w:p w:rsidR="004A70C9" w:rsidRPr="00C47FB5" w:rsidRDefault="004A70C9" w:rsidP="0080435C">
      <w:pPr>
        <w:pStyle w:val="NormalWeb"/>
        <w:spacing w:before="0" w:beforeAutospacing="0" w:after="0" w:afterAutospacing="0"/>
        <w:outlineLvl w:val="0"/>
        <w:rPr>
          <w:b/>
          <w:lang w:val="hr-HR"/>
        </w:rPr>
      </w:pPr>
    </w:p>
    <w:p w:rsidR="004A70C9" w:rsidRPr="00C47FB5" w:rsidRDefault="004A70C9" w:rsidP="0080435C">
      <w:pPr>
        <w:pStyle w:val="NormalWeb"/>
        <w:spacing w:before="0" w:beforeAutospacing="0" w:after="0" w:afterAutospacing="0"/>
        <w:outlineLvl w:val="0"/>
        <w:rPr>
          <w:b/>
          <w:lang w:val="hr-HR"/>
        </w:rPr>
      </w:pPr>
    </w:p>
    <w:p w:rsidR="0080435C" w:rsidRPr="00C47FB5" w:rsidRDefault="0080435C" w:rsidP="0080435C">
      <w:pPr>
        <w:pStyle w:val="NormalWeb"/>
        <w:spacing w:before="0" w:beforeAutospacing="0" w:after="0" w:afterAutospacing="0"/>
        <w:outlineLvl w:val="0"/>
        <w:rPr>
          <w:b/>
          <w:lang w:val="hr-HR"/>
        </w:rPr>
      </w:pPr>
    </w:p>
    <w:p w:rsidR="0080435C" w:rsidRPr="00C47FB5" w:rsidRDefault="0080435C" w:rsidP="0080435C">
      <w:pPr>
        <w:pStyle w:val="NormalWeb"/>
        <w:spacing w:before="0" w:beforeAutospacing="0" w:after="0" w:afterAutospacing="0"/>
        <w:outlineLvl w:val="0"/>
        <w:rPr>
          <w:b/>
          <w:lang w:val="hr-HR"/>
        </w:rPr>
      </w:pPr>
    </w:p>
    <w:p w:rsidR="0080435C" w:rsidRPr="00C47FB5" w:rsidRDefault="0080435C" w:rsidP="0080435C">
      <w:pPr>
        <w:pStyle w:val="NormalWeb"/>
        <w:spacing w:before="0" w:beforeAutospacing="0" w:after="0" w:afterAutospacing="0"/>
        <w:outlineLvl w:val="0"/>
        <w:rPr>
          <w:b/>
          <w:lang w:val="hr-HR"/>
        </w:rPr>
      </w:pPr>
    </w:p>
    <w:p w:rsidR="0080435C" w:rsidRPr="00C47FB5" w:rsidRDefault="0080435C" w:rsidP="0080435C">
      <w:pPr>
        <w:pStyle w:val="NormalWeb"/>
        <w:spacing w:before="0" w:beforeAutospacing="0" w:after="0" w:afterAutospacing="0"/>
        <w:outlineLvl w:val="0"/>
        <w:rPr>
          <w:b/>
          <w:lang w:val="hr-HR"/>
        </w:rPr>
      </w:pPr>
    </w:p>
    <w:p w:rsidR="0080435C" w:rsidRPr="00C47FB5" w:rsidRDefault="0080435C" w:rsidP="0080435C">
      <w:pPr>
        <w:pStyle w:val="NormalWeb"/>
        <w:spacing w:before="0" w:beforeAutospacing="0" w:after="0" w:afterAutospacing="0"/>
        <w:outlineLvl w:val="0"/>
        <w:rPr>
          <w:b/>
          <w:lang w:val="hr-HR"/>
        </w:rPr>
      </w:pPr>
    </w:p>
    <w:p w:rsidR="0080435C" w:rsidRPr="00C47FB5" w:rsidRDefault="0080435C" w:rsidP="0080435C">
      <w:pPr>
        <w:pStyle w:val="NormalWeb"/>
        <w:spacing w:before="0" w:beforeAutospacing="0" w:after="0" w:afterAutospacing="0"/>
        <w:outlineLvl w:val="0"/>
        <w:rPr>
          <w:b/>
          <w:lang w:val="hr-HR"/>
        </w:rPr>
      </w:pPr>
    </w:p>
    <w:p w:rsidR="0080435C" w:rsidRPr="00C47FB5" w:rsidRDefault="0080435C" w:rsidP="0080435C">
      <w:pPr>
        <w:pStyle w:val="NormalWeb"/>
        <w:spacing w:before="0" w:beforeAutospacing="0" w:after="0" w:afterAutospacing="0"/>
        <w:outlineLvl w:val="0"/>
        <w:rPr>
          <w:b/>
          <w:lang w:val="hr-HR"/>
        </w:rPr>
      </w:pPr>
    </w:p>
    <w:p w:rsidR="00610860" w:rsidRPr="00C47FB5" w:rsidRDefault="00610860" w:rsidP="0080435C">
      <w:pPr>
        <w:pStyle w:val="NormalWeb"/>
        <w:spacing w:before="0" w:beforeAutospacing="0" w:after="0" w:afterAutospacing="0"/>
        <w:outlineLvl w:val="0"/>
        <w:rPr>
          <w:b/>
          <w:lang w:val="hr-HR"/>
        </w:rPr>
      </w:pPr>
    </w:p>
    <w:p w:rsidR="0080435C" w:rsidRDefault="0080435C" w:rsidP="0080435C">
      <w:pPr>
        <w:pStyle w:val="NormalWeb"/>
        <w:spacing w:before="0" w:beforeAutospacing="0" w:after="0" w:afterAutospacing="0"/>
        <w:outlineLvl w:val="0"/>
        <w:rPr>
          <w:b/>
          <w:sz w:val="28"/>
          <w:szCs w:val="28"/>
          <w:lang w:val="hr-HR"/>
        </w:rPr>
      </w:pPr>
    </w:p>
    <w:p w:rsidR="009E57A2" w:rsidRDefault="009E57A2" w:rsidP="0080435C">
      <w:pPr>
        <w:pStyle w:val="NormalWeb"/>
        <w:spacing w:before="0" w:beforeAutospacing="0" w:after="0" w:afterAutospacing="0"/>
        <w:outlineLvl w:val="0"/>
        <w:rPr>
          <w:b/>
          <w:sz w:val="28"/>
          <w:szCs w:val="28"/>
          <w:lang w:val="hr-HR"/>
        </w:rPr>
      </w:pPr>
    </w:p>
    <w:p w:rsidR="00601CCA" w:rsidRDefault="00601CCA" w:rsidP="0080435C">
      <w:pPr>
        <w:pStyle w:val="NormalWeb"/>
        <w:spacing w:before="0" w:beforeAutospacing="0" w:after="0" w:afterAutospacing="0"/>
        <w:outlineLvl w:val="0"/>
        <w:rPr>
          <w:b/>
          <w:sz w:val="28"/>
          <w:szCs w:val="28"/>
          <w:lang w:val="hr-HR"/>
        </w:rPr>
      </w:pPr>
    </w:p>
    <w:p w:rsidR="003654A3" w:rsidRDefault="003654A3" w:rsidP="0080435C">
      <w:pPr>
        <w:pStyle w:val="NormalWeb"/>
        <w:spacing w:before="0" w:beforeAutospacing="0" w:after="0" w:afterAutospacing="0"/>
        <w:outlineLvl w:val="0"/>
        <w:rPr>
          <w:b/>
          <w:sz w:val="28"/>
          <w:szCs w:val="28"/>
          <w:lang w:val="hr-HR"/>
        </w:rPr>
      </w:pPr>
    </w:p>
    <w:p w:rsidR="003654A3" w:rsidRDefault="003654A3" w:rsidP="0080435C">
      <w:pPr>
        <w:pStyle w:val="NormalWeb"/>
        <w:spacing w:before="0" w:beforeAutospacing="0" w:after="0" w:afterAutospacing="0"/>
        <w:outlineLvl w:val="0"/>
        <w:rPr>
          <w:b/>
          <w:sz w:val="28"/>
          <w:szCs w:val="28"/>
          <w:lang w:val="hr-HR"/>
        </w:rPr>
      </w:pPr>
    </w:p>
    <w:p w:rsidR="00C47FB5" w:rsidRDefault="00C47FB5" w:rsidP="0080435C">
      <w:pPr>
        <w:pStyle w:val="NormalWeb"/>
        <w:spacing w:before="0" w:beforeAutospacing="0" w:after="0" w:afterAutospacing="0"/>
        <w:outlineLvl w:val="0"/>
        <w:rPr>
          <w:b/>
          <w:sz w:val="28"/>
          <w:szCs w:val="28"/>
          <w:lang w:val="hr-HR"/>
        </w:rPr>
      </w:pPr>
    </w:p>
    <w:p w:rsidR="00C47FB5" w:rsidRDefault="00C47FB5" w:rsidP="0080435C">
      <w:pPr>
        <w:pStyle w:val="NormalWeb"/>
        <w:spacing w:before="0" w:beforeAutospacing="0" w:after="0" w:afterAutospacing="0"/>
        <w:outlineLvl w:val="0"/>
        <w:rPr>
          <w:b/>
          <w:sz w:val="28"/>
          <w:szCs w:val="28"/>
          <w:lang w:val="hr-HR"/>
        </w:rPr>
      </w:pPr>
    </w:p>
    <w:bookmarkEnd w:id="5"/>
    <w:bookmarkEnd w:id="6"/>
    <w:bookmarkEnd w:id="7"/>
    <w:bookmarkEnd w:id="8"/>
    <w:bookmarkEnd w:id="9"/>
    <w:bookmarkEnd w:id="10"/>
    <w:p w:rsidR="00D35825" w:rsidRDefault="00D35825" w:rsidP="00D35825">
      <w:pPr>
        <w:pStyle w:val="ListParagraph"/>
        <w:autoSpaceDE w:val="0"/>
        <w:autoSpaceDN w:val="0"/>
        <w:adjustRightInd w:val="0"/>
        <w:ind w:left="567"/>
        <w:rPr>
          <w:rFonts w:eastAsiaTheme="minorHAnsi"/>
          <w:sz w:val="24"/>
          <w:szCs w:val="24"/>
        </w:rPr>
      </w:pPr>
    </w:p>
    <w:p w:rsidR="009A344B" w:rsidRPr="00CC5D97" w:rsidRDefault="00CC5D97" w:rsidP="009A344B">
      <w:pPr>
        <w:autoSpaceDE w:val="0"/>
        <w:autoSpaceDN w:val="0"/>
        <w:adjustRightInd w:val="0"/>
        <w:jc w:val="both"/>
        <w:rPr>
          <w:rFonts w:eastAsia="TimesNewRoman"/>
          <w:b/>
          <w:sz w:val="28"/>
          <w:szCs w:val="28"/>
          <w:lang w:val="hr-HR"/>
        </w:rPr>
      </w:pPr>
      <w:r w:rsidRPr="00CC5D97">
        <w:rPr>
          <w:rFonts w:eastAsia="TimesNewRoman"/>
          <w:b/>
          <w:sz w:val="28"/>
          <w:szCs w:val="28"/>
          <w:lang w:val="hr-HR"/>
        </w:rPr>
        <w:lastRenderedPageBreak/>
        <w:t xml:space="preserve">3. </w:t>
      </w:r>
      <w:r w:rsidR="009A344B" w:rsidRPr="00CC5D97">
        <w:rPr>
          <w:rFonts w:eastAsia="TimesNewRoman"/>
          <w:b/>
          <w:sz w:val="28"/>
          <w:szCs w:val="28"/>
          <w:lang w:val="hr-HR"/>
        </w:rPr>
        <w:t>MOTIVACIJA I CILJEVI ISTRAŽIVANJA</w:t>
      </w:r>
    </w:p>
    <w:p w:rsidR="009A344B" w:rsidRDefault="009A344B" w:rsidP="009A344B">
      <w:pPr>
        <w:autoSpaceDE w:val="0"/>
        <w:autoSpaceDN w:val="0"/>
        <w:adjustRightInd w:val="0"/>
        <w:jc w:val="both"/>
        <w:rPr>
          <w:rFonts w:eastAsia="TimesNewRoman"/>
          <w:lang w:val="hr-HR"/>
        </w:rPr>
      </w:pPr>
    </w:p>
    <w:p w:rsidR="00826DDF" w:rsidRPr="00826DDF" w:rsidRDefault="00826DDF" w:rsidP="009A344B">
      <w:pPr>
        <w:autoSpaceDE w:val="0"/>
        <w:autoSpaceDN w:val="0"/>
        <w:adjustRightInd w:val="0"/>
        <w:jc w:val="both"/>
        <w:rPr>
          <w:rFonts w:eastAsia="TimesNewRoman"/>
          <w:lang w:val="hr-HR"/>
        </w:rPr>
      </w:pPr>
      <w:r w:rsidRPr="00826DDF">
        <w:rPr>
          <w:rFonts w:eastAsia="TimesNewRoman"/>
          <w:lang w:val="hr-HR"/>
        </w:rPr>
        <w:t>Energetski sektor u savremenim društvima se danas nalazi pred izazovima koji su takvog karaktera da zaht</w:t>
      </w:r>
      <w:r>
        <w:rPr>
          <w:rFonts w:eastAsia="TimesNewRoman"/>
          <w:lang w:val="hr-HR"/>
        </w:rPr>
        <w:t>ij</w:t>
      </w:r>
      <w:r w:rsidRPr="00826DDF">
        <w:rPr>
          <w:rFonts w:eastAsia="TimesNewRoman"/>
          <w:lang w:val="hr-HR"/>
        </w:rPr>
        <w:t xml:space="preserve">evaju organizovan </w:t>
      </w:r>
      <w:r w:rsidR="000710B9">
        <w:rPr>
          <w:rFonts w:eastAsia="TimesNewRoman"/>
          <w:lang w:val="hr-HR"/>
        </w:rPr>
        <w:t>pristup</w:t>
      </w:r>
      <w:r w:rsidRPr="00826DDF">
        <w:rPr>
          <w:rFonts w:eastAsia="TimesNewRoman"/>
          <w:lang w:val="hr-HR"/>
        </w:rPr>
        <w:t>, pošto je manevarski prostor za optimalna r</w:t>
      </w:r>
      <w:r>
        <w:rPr>
          <w:rFonts w:eastAsia="TimesNewRoman"/>
          <w:lang w:val="hr-HR"/>
        </w:rPr>
        <w:t>j</w:t>
      </w:r>
      <w:r w:rsidRPr="00826DDF">
        <w:rPr>
          <w:rFonts w:eastAsia="TimesNewRoman"/>
          <w:lang w:val="hr-HR"/>
        </w:rPr>
        <w:t>ešenja dodatno sužen ograničenjima koja nameću zaštita životne sredine, raspoloživi energetski resursi, ekonomska</w:t>
      </w:r>
      <w:r>
        <w:rPr>
          <w:rFonts w:eastAsia="TimesNewRoman"/>
          <w:lang w:val="hr-HR"/>
        </w:rPr>
        <w:t xml:space="preserve"> </w:t>
      </w:r>
      <w:r w:rsidRPr="00826DDF">
        <w:rPr>
          <w:rFonts w:eastAsia="TimesNewRoman"/>
          <w:lang w:val="hr-HR"/>
        </w:rPr>
        <w:t>ograničenja i moderne tehnologije.</w:t>
      </w:r>
    </w:p>
    <w:p w:rsidR="00826DDF" w:rsidRPr="009F7438" w:rsidRDefault="00826DDF" w:rsidP="009A344B">
      <w:pPr>
        <w:autoSpaceDE w:val="0"/>
        <w:autoSpaceDN w:val="0"/>
        <w:adjustRightInd w:val="0"/>
        <w:jc w:val="both"/>
      </w:pPr>
      <w:r w:rsidRPr="009F7438">
        <w:t xml:space="preserve">Planiranje razvoja energetskog sistema u budućnosti mora se provoditi uz uvažavanje sve većih ekoloških problema i konstantnog zagađivanja atmosfere, što nameće potrebu za smanjenjem emisija stakleničkih gasova. </w:t>
      </w:r>
    </w:p>
    <w:p w:rsidR="00826DDF" w:rsidRDefault="00826DDF" w:rsidP="009A344B">
      <w:pPr>
        <w:pStyle w:val="Standard"/>
        <w:jc w:val="both"/>
        <w:rPr>
          <w:iCs/>
        </w:rPr>
      </w:pPr>
      <w:r>
        <w:rPr>
          <w:iCs/>
        </w:rPr>
        <w:t>Novi trendovi u reformi energetskog sektora, s ciljem smanjenja uticaja na okolinu prije svega kroz smanjenje emisija CO</w:t>
      </w:r>
      <w:r>
        <w:rPr>
          <w:iCs/>
          <w:vertAlign w:val="subscript"/>
        </w:rPr>
        <w:t>2</w:t>
      </w:r>
      <w:r w:rsidR="0046065D">
        <w:rPr>
          <w:iCs/>
          <w:vertAlign w:val="subscript"/>
        </w:rPr>
        <w:t xml:space="preserve"> </w:t>
      </w:r>
      <w:r w:rsidR="0046065D">
        <w:rPr>
          <w:iCs/>
        </w:rPr>
        <w:t>,</w:t>
      </w:r>
      <w:r>
        <w:rPr>
          <w:iCs/>
        </w:rPr>
        <w:t xml:space="preserve"> predstavljaju krupne izazove za tradicionalne elektroenergetske sisteme u  novim uslovima rada u okviru održivog planiranja, što prevashodno, podrazumijeva sljedeće:</w:t>
      </w:r>
    </w:p>
    <w:p w:rsidR="00826DDF" w:rsidRDefault="00826DDF" w:rsidP="009A344B">
      <w:pPr>
        <w:pStyle w:val="Standard"/>
        <w:jc w:val="both"/>
        <w:rPr>
          <w:iCs/>
        </w:rPr>
      </w:pPr>
    </w:p>
    <w:p w:rsidR="00826DDF" w:rsidRPr="00CA7F17" w:rsidRDefault="00826DDF" w:rsidP="009A344B">
      <w:pPr>
        <w:pStyle w:val="ListParagraph"/>
        <w:numPr>
          <w:ilvl w:val="0"/>
          <w:numId w:val="23"/>
        </w:numPr>
        <w:autoSpaceDE w:val="0"/>
        <w:autoSpaceDN w:val="0"/>
        <w:adjustRightInd w:val="0"/>
        <w:jc w:val="both"/>
        <w:rPr>
          <w:rFonts w:eastAsiaTheme="minorHAnsi"/>
          <w:sz w:val="24"/>
          <w:szCs w:val="24"/>
        </w:rPr>
      </w:pPr>
      <w:r w:rsidRPr="00CA7F17">
        <w:rPr>
          <w:rFonts w:eastAsiaTheme="minorHAnsi"/>
          <w:sz w:val="24"/>
          <w:szCs w:val="24"/>
        </w:rPr>
        <w:t>razvoj informaciono-komunikacionih tehnologija, koje omogućavaju nove metode za nadzor i upravljanje mrežom,</w:t>
      </w:r>
    </w:p>
    <w:p w:rsidR="00826DDF" w:rsidRPr="00CA7F17" w:rsidRDefault="00826DDF" w:rsidP="009A344B">
      <w:pPr>
        <w:pStyle w:val="ListParagraph"/>
        <w:numPr>
          <w:ilvl w:val="0"/>
          <w:numId w:val="23"/>
        </w:numPr>
        <w:autoSpaceDE w:val="0"/>
        <w:autoSpaceDN w:val="0"/>
        <w:adjustRightInd w:val="0"/>
        <w:jc w:val="both"/>
        <w:rPr>
          <w:rFonts w:eastAsiaTheme="minorHAnsi"/>
          <w:sz w:val="24"/>
          <w:szCs w:val="24"/>
        </w:rPr>
      </w:pPr>
      <w:r w:rsidRPr="00CA7F17">
        <w:rPr>
          <w:rFonts w:eastAsiaTheme="minorHAnsi"/>
          <w:sz w:val="24"/>
          <w:szCs w:val="24"/>
        </w:rPr>
        <w:t>liberalizaciju tržišta električne energije, koja ima za cilj da podstakne konkurenciju i poboljša kvalitet, ali koja</w:t>
      </w:r>
      <w:r w:rsidR="000710B9" w:rsidRPr="00CA7F17">
        <w:rPr>
          <w:rFonts w:eastAsiaTheme="minorHAnsi"/>
          <w:sz w:val="24"/>
          <w:szCs w:val="24"/>
        </w:rPr>
        <w:t xml:space="preserve"> </w:t>
      </w:r>
      <w:r w:rsidRPr="00CA7F17">
        <w:rPr>
          <w:rFonts w:eastAsiaTheme="minorHAnsi"/>
          <w:sz w:val="24"/>
          <w:szCs w:val="24"/>
        </w:rPr>
        <w:t>nesumnjivo usložnjava princip funkcionisanja mreže,</w:t>
      </w:r>
    </w:p>
    <w:p w:rsidR="00826DDF" w:rsidRPr="00CA7F17" w:rsidRDefault="00826DDF" w:rsidP="009A344B">
      <w:pPr>
        <w:pStyle w:val="ListParagraph"/>
        <w:numPr>
          <w:ilvl w:val="0"/>
          <w:numId w:val="23"/>
        </w:numPr>
        <w:autoSpaceDE w:val="0"/>
        <w:autoSpaceDN w:val="0"/>
        <w:adjustRightInd w:val="0"/>
        <w:jc w:val="both"/>
        <w:rPr>
          <w:rFonts w:eastAsiaTheme="minorHAnsi"/>
          <w:sz w:val="24"/>
          <w:szCs w:val="24"/>
        </w:rPr>
      </w:pPr>
      <w:r w:rsidRPr="00CA7F17">
        <w:rPr>
          <w:rFonts w:eastAsiaTheme="minorHAnsi"/>
          <w:sz w:val="24"/>
          <w:szCs w:val="24"/>
        </w:rPr>
        <w:t>razvoj tehnologija obnovljivih izvora energije i njihovim sve većim udjelom u</w:t>
      </w:r>
      <w:r w:rsidR="000710B9" w:rsidRPr="00CA7F17">
        <w:rPr>
          <w:rFonts w:eastAsiaTheme="minorHAnsi"/>
          <w:sz w:val="24"/>
          <w:szCs w:val="24"/>
        </w:rPr>
        <w:t xml:space="preserve"> </w:t>
      </w:r>
      <w:r w:rsidRPr="00CA7F17">
        <w:rPr>
          <w:rFonts w:eastAsiaTheme="minorHAnsi"/>
          <w:sz w:val="24"/>
          <w:szCs w:val="24"/>
        </w:rPr>
        <w:t>elektroenergetskoj mreži,</w:t>
      </w:r>
    </w:p>
    <w:p w:rsidR="00826DDF" w:rsidRPr="00CA7F17" w:rsidRDefault="00826DDF" w:rsidP="009A344B">
      <w:pPr>
        <w:pStyle w:val="ListParagraph"/>
        <w:numPr>
          <w:ilvl w:val="0"/>
          <w:numId w:val="23"/>
        </w:numPr>
        <w:autoSpaceDE w:val="0"/>
        <w:autoSpaceDN w:val="0"/>
        <w:adjustRightInd w:val="0"/>
        <w:jc w:val="both"/>
        <w:rPr>
          <w:rFonts w:eastAsiaTheme="minorHAnsi"/>
          <w:sz w:val="24"/>
          <w:szCs w:val="24"/>
        </w:rPr>
      </w:pPr>
      <w:r w:rsidRPr="00CA7F17">
        <w:rPr>
          <w:rFonts w:eastAsiaTheme="minorHAnsi"/>
          <w:sz w:val="24"/>
          <w:szCs w:val="24"/>
        </w:rPr>
        <w:t>mogućno</w:t>
      </w:r>
      <w:r w:rsidR="00B049A6">
        <w:rPr>
          <w:rFonts w:eastAsiaTheme="minorHAnsi"/>
          <w:sz w:val="24"/>
          <w:szCs w:val="24"/>
        </w:rPr>
        <w:t>st</w:t>
      </w:r>
      <w:r w:rsidRPr="00CA7F17">
        <w:rPr>
          <w:rFonts w:eastAsiaTheme="minorHAnsi"/>
          <w:sz w:val="24"/>
          <w:szCs w:val="24"/>
        </w:rPr>
        <w:t xml:space="preserve"> da korisnici učestvuju u elektroenergetskom sistemu kao proizvođači energije, a ne samo kao kupci, što je do skoro bio </w:t>
      </w:r>
      <w:r w:rsidR="00B049A6">
        <w:rPr>
          <w:rFonts w:eastAsiaTheme="minorHAnsi"/>
          <w:sz w:val="24"/>
          <w:szCs w:val="24"/>
        </w:rPr>
        <w:t xml:space="preserve">samo </w:t>
      </w:r>
      <w:r w:rsidRPr="00CA7F17">
        <w:rPr>
          <w:rFonts w:eastAsiaTheme="minorHAnsi"/>
          <w:sz w:val="24"/>
          <w:szCs w:val="24"/>
        </w:rPr>
        <w:t>slučaj,</w:t>
      </w:r>
    </w:p>
    <w:p w:rsidR="00826DDF" w:rsidRPr="00CA7F17" w:rsidRDefault="00826DDF" w:rsidP="009A344B">
      <w:pPr>
        <w:pStyle w:val="ListParagraph"/>
        <w:numPr>
          <w:ilvl w:val="0"/>
          <w:numId w:val="23"/>
        </w:numPr>
        <w:autoSpaceDE w:val="0"/>
        <w:autoSpaceDN w:val="0"/>
        <w:adjustRightInd w:val="0"/>
        <w:jc w:val="both"/>
        <w:rPr>
          <w:rFonts w:eastAsiaTheme="minorHAnsi"/>
          <w:sz w:val="24"/>
          <w:szCs w:val="24"/>
        </w:rPr>
      </w:pPr>
      <w:r w:rsidRPr="00CA7F17">
        <w:rPr>
          <w:rFonts w:eastAsiaTheme="minorHAnsi"/>
          <w:sz w:val="24"/>
          <w:szCs w:val="24"/>
        </w:rPr>
        <w:t xml:space="preserve">razvoj tehnologija za upravljanje </w:t>
      </w:r>
      <w:r w:rsidR="00CA7F17">
        <w:rPr>
          <w:rFonts w:eastAsiaTheme="minorHAnsi"/>
          <w:sz w:val="24"/>
          <w:szCs w:val="24"/>
        </w:rPr>
        <w:t>opterećenjem</w:t>
      </w:r>
      <w:r w:rsidRPr="00CA7F17">
        <w:rPr>
          <w:rFonts w:eastAsiaTheme="minorHAnsi"/>
          <w:sz w:val="24"/>
          <w:szCs w:val="24"/>
        </w:rPr>
        <w:t>, sa ciljem efikasnijeg i ekonomičnijeg snabdijevanja, u skladu sa</w:t>
      </w:r>
      <w:r w:rsidR="000710B9" w:rsidRPr="00CA7F17">
        <w:rPr>
          <w:rFonts w:eastAsiaTheme="minorHAnsi"/>
          <w:sz w:val="24"/>
          <w:szCs w:val="24"/>
        </w:rPr>
        <w:t xml:space="preserve"> </w:t>
      </w:r>
      <w:r w:rsidRPr="00CA7F17">
        <w:rPr>
          <w:rFonts w:eastAsiaTheme="minorHAnsi"/>
          <w:sz w:val="24"/>
          <w:szCs w:val="24"/>
        </w:rPr>
        <w:t>cijenom električne energije i, indirektno, u skladu sa ostalim elementima mreže i</w:t>
      </w:r>
    </w:p>
    <w:p w:rsidR="00826DDF" w:rsidRPr="00CA7F17" w:rsidRDefault="00826DDF" w:rsidP="009A344B">
      <w:pPr>
        <w:pStyle w:val="ListParagraph"/>
        <w:numPr>
          <w:ilvl w:val="0"/>
          <w:numId w:val="23"/>
        </w:numPr>
        <w:autoSpaceDE w:val="0"/>
        <w:autoSpaceDN w:val="0"/>
        <w:adjustRightInd w:val="0"/>
        <w:jc w:val="both"/>
        <w:rPr>
          <w:sz w:val="24"/>
          <w:szCs w:val="24"/>
        </w:rPr>
      </w:pPr>
      <w:r w:rsidRPr="00CA7F17">
        <w:rPr>
          <w:rFonts w:eastAsiaTheme="minorHAnsi"/>
          <w:sz w:val="24"/>
          <w:szCs w:val="24"/>
        </w:rPr>
        <w:t>pojav</w:t>
      </w:r>
      <w:r w:rsidR="00B049A6">
        <w:rPr>
          <w:rFonts w:eastAsiaTheme="minorHAnsi"/>
          <w:sz w:val="24"/>
          <w:szCs w:val="24"/>
        </w:rPr>
        <w:t>a</w:t>
      </w:r>
      <w:r w:rsidRPr="00CA7F17">
        <w:rPr>
          <w:rFonts w:eastAsiaTheme="minorHAnsi"/>
          <w:sz w:val="24"/>
          <w:szCs w:val="24"/>
        </w:rPr>
        <w:t xml:space="preserve"> električnog vozila kao potrošača autentičnih karakteristika, sa velikom snagom punjenja baterija i mogućnošću za skladištenje viškova energije iz elektroenergetskog sistema.</w:t>
      </w:r>
    </w:p>
    <w:p w:rsidR="00826DDF" w:rsidRDefault="00826DDF" w:rsidP="009A344B">
      <w:pPr>
        <w:autoSpaceDE w:val="0"/>
        <w:autoSpaceDN w:val="0"/>
        <w:adjustRightInd w:val="0"/>
        <w:jc w:val="both"/>
        <w:rPr>
          <w:lang w:val="hr-HR" w:eastAsia="hr-HR"/>
        </w:rPr>
      </w:pPr>
    </w:p>
    <w:p w:rsidR="00826DDF" w:rsidRPr="00826DDF" w:rsidRDefault="000710B9" w:rsidP="009A344B">
      <w:pPr>
        <w:autoSpaceDE w:val="0"/>
        <w:autoSpaceDN w:val="0"/>
        <w:adjustRightInd w:val="0"/>
        <w:jc w:val="both"/>
        <w:rPr>
          <w:rFonts w:eastAsiaTheme="minorHAnsi"/>
          <w:color w:val="000000"/>
          <w:lang w:val="hr-HR"/>
        </w:rPr>
      </w:pPr>
      <w:r>
        <w:rPr>
          <w:rFonts w:eastAsiaTheme="minorHAnsi"/>
          <w:color w:val="000000"/>
          <w:lang w:val="hr-HR"/>
        </w:rPr>
        <w:t>Intenzivnije p</w:t>
      </w:r>
      <w:r w:rsidR="00826DDF" w:rsidRPr="00826DDF">
        <w:rPr>
          <w:rFonts w:eastAsiaTheme="minorHAnsi"/>
          <w:color w:val="000000"/>
          <w:lang w:val="hr-HR"/>
        </w:rPr>
        <w:t>romjene u energetskom sektoru</w:t>
      </w:r>
      <w:r>
        <w:rPr>
          <w:rFonts w:eastAsiaTheme="minorHAnsi"/>
          <w:color w:val="000000"/>
          <w:lang w:val="hr-HR"/>
        </w:rPr>
        <w:t xml:space="preserve">, potaknute i usvajanjem određenih zakona, direktiva, strategija i smjernica, </w:t>
      </w:r>
      <w:r w:rsidR="00826DDF" w:rsidRPr="00826DDF">
        <w:rPr>
          <w:rFonts w:eastAsiaTheme="minorHAnsi"/>
          <w:color w:val="000000"/>
          <w:lang w:val="hr-HR"/>
        </w:rPr>
        <w:t xml:space="preserve"> s</w:t>
      </w:r>
      <w:r>
        <w:rPr>
          <w:rFonts w:eastAsiaTheme="minorHAnsi"/>
          <w:color w:val="000000"/>
          <w:lang w:val="hr-HR"/>
        </w:rPr>
        <w:t>u</w:t>
      </w:r>
      <w:r w:rsidR="00826DDF" w:rsidRPr="00826DDF">
        <w:rPr>
          <w:rFonts w:eastAsiaTheme="minorHAnsi"/>
          <w:color w:val="000000"/>
          <w:lang w:val="hr-HR"/>
        </w:rPr>
        <w:t xml:space="preserve"> već uoč</w:t>
      </w:r>
      <w:r>
        <w:rPr>
          <w:rFonts w:eastAsiaTheme="minorHAnsi"/>
          <w:color w:val="000000"/>
          <w:lang w:val="hr-HR"/>
        </w:rPr>
        <w:t>ljive</w:t>
      </w:r>
      <w:r w:rsidR="00826DDF" w:rsidRPr="00826DDF">
        <w:rPr>
          <w:rFonts w:eastAsiaTheme="minorHAnsi"/>
          <w:color w:val="000000"/>
          <w:lang w:val="hr-HR"/>
        </w:rPr>
        <w:t xml:space="preserve"> u razvijenim zemljama, </w:t>
      </w:r>
      <w:r>
        <w:rPr>
          <w:rFonts w:eastAsiaTheme="minorHAnsi"/>
          <w:color w:val="000000"/>
          <w:lang w:val="hr-HR"/>
        </w:rPr>
        <w:t xml:space="preserve">u kojima se težnja </w:t>
      </w:r>
      <w:r w:rsidR="00826DDF" w:rsidRPr="00826DDF">
        <w:rPr>
          <w:rFonts w:eastAsiaTheme="minorHAnsi"/>
          <w:color w:val="000000"/>
          <w:lang w:val="hr-HR"/>
        </w:rPr>
        <w:t xml:space="preserve">ka održivom sistemu </w:t>
      </w:r>
      <w:r>
        <w:rPr>
          <w:rFonts w:eastAsiaTheme="minorHAnsi"/>
          <w:color w:val="000000"/>
          <w:lang w:val="hr-HR"/>
        </w:rPr>
        <w:t xml:space="preserve">provodi </w:t>
      </w:r>
      <w:r w:rsidR="00826DDF" w:rsidRPr="00826DDF">
        <w:rPr>
          <w:rFonts w:eastAsiaTheme="minorHAnsi"/>
          <w:color w:val="000000"/>
          <w:lang w:val="hr-HR"/>
        </w:rPr>
        <w:t>intenzivn</w:t>
      </w:r>
      <w:r w:rsidR="00831E35">
        <w:rPr>
          <w:rFonts w:eastAsiaTheme="minorHAnsi"/>
          <w:color w:val="000000"/>
          <w:lang w:val="hr-HR"/>
        </w:rPr>
        <w:t>im</w:t>
      </w:r>
      <w:r w:rsidR="00826DDF" w:rsidRPr="00826DDF">
        <w:rPr>
          <w:rFonts w:eastAsiaTheme="minorHAnsi"/>
          <w:color w:val="000000"/>
          <w:lang w:val="hr-HR"/>
        </w:rPr>
        <w:t xml:space="preserve"> korištenje</w:t>
      </w:r>
      <w:r w:rsidR="00831E35">
        <w:rPr>
          <w:rFonts w:eastAsiaTheme="minorHAnsi"/>
          <w:color w:val="000000"/>
          <w:lang w:val="hr-HR"/>
        </w:rPr>
        <w:t xml:space="preserve">m </w:t>
      </w:r>
      <w:r w:rsidR="00826DDF" w:rsidRPr="00826DDF">
        <w:rPr>
          <w:rFonts w:eastAsiaTheme="minorHAnsi"/>
          <w:color w:val="000000"/>
          <w:lang w:val="hr-HR"/>
        </w:rPr>
        <w:t>obnovljivih resursa i unapređenj</w:t>
      </w:r>
      <w:r w:rsidR="00831E35">
        <w:rPr>
          <w:rFonts w:eastAsiaTheme="minorHAnsi"/>
          <w:color w:val="000000"/>
          <w:lang w:val="hr-HR"/>
        </w:rPr>
        <w:t>em</w:t>
      </w:r>
      <w:r w:rsidR="00826DDF" w:rsidRPr="00826DDF">
        <w:rPr>
          <w:rFonts w:eastAsiaTheme="minorHAnsi"/>
          <w:color w:val="000000"/>
          <w:lang w:val="hr-HR"/>
        </w:rPr>
        <w:t xml:space="preserve"> energ</w:t>
      </w:r>
      <w:r w:rsidR="00831E35">
        <w:rPr>
          <w:rFonts w:eastAsiaTheme="minorHAnsi"/>
          <w:color w:val="000000"/>
          <w:lang w:val="hr-HR"/>
        </w:rPr>
        <w:t xml:space="preserve">etske </w:t>
      </w:r>
      <w:r w:rsidR="00826DDF" w:rsidRPr="00826DDF">
        <w:rPr>
          <w:rFonts w:eastAsiaTheme="minorHAnsi"/>
          <w:color w:val="000000"/>
          <w:lang w:val="hr-HR"/>
        </w:rPr>
        <w:t xml:space="preserve">efikasnosti. </w:t>
      </w:r>
    </w:p>
    <w:p w:rsidR="00831E35" w:rsidRDefault="00831E35" w:rsidP="00826DDF">
      <w:pPr>
        <w:autoSpaceDE w:val="0"/>
        <w:autoSpaceDN w:val="0"/>
        <w:adjustRightInd w:val="0"/>
        <w:jc w:val="both"/>
        <w:rPr>
          <w:rFonts w:eastAsiaTheme="minorHAnsi"/>
          <w:color w:val="000000"/>
          <w:lang w:val="hr-HR"/>
        </w:rPr>
      </w:pPr>
    </w:p>
    <w:p w:rsidR="00826DDF" w:rsidRDefault="00826DDF" w:rsidP="00373100">
      <w:pPr>
        <w:autoSpaceDE w:val="0"/>
        <w:autoSpaceDN w:val="0"/>
        <w:adjustRightInd w:val="0"/>
        <w:jc w:val="both"/>
        <w:rPr>
          <w:rFonts w:eastAsiaTheme="minorHAnsi"/>
          <w:color w:val="000000"/>
          <w:lang w:val="hr-HR"/>
        </w:rPr>
      </w:pPr>
      <w:r w:rsidRPr="00826DDF">
        <w:rPr>
          <w:rFonts w:eastAsiaTheme="minorHAnsi"/>
          <w:color w:val="000000"/>
          <w:lang w:val="hr-HR"/>
        </w:rPr>
        <w:t xml:space="preserve">U većini zemalja u razvoju, koje uglavnom karakterišu konvencionalni energetski sistemi, najčešće bazirani na eksploataciji fosilnih goriva, </w:t>
      </w:r>
      <w:r w:rsidR="00831E35">
        <w:rPr>
          <w:rFonts w:eastAsiaTheme="minorHAnsi"/>
          <w:color w:val="000000"/>
          <w:lang w:val="hr-HR"/>
        </w:rPr>
        <w:t>promjene</w:t>
      </w:r>
      <w:r w:rsidRPr="00826DDF">
        <w:rPr>
          <w:rFonts w:eastAsiaTheme="minorHAnsi"/>
          <w:color w:val="000000"/>
          <w:lang w:val="hr-HR"/>
        </w:rPr>
        <w:t xml:space="preserve"> energetskog sektora </w:t>
      </w:r>
      <w:r w:rsidR="00831E35">
        <w:rPr>
          <w:rFonts w:eastAsiaTheme="minorHAnsi"/>
          <w:color w:val="000000"/>
          <w:lang w:val="hr-HR"/>
        </w:rPr>
        <w:t>su osjetno slabijeg</w:t>
      </w:r>
      <w:r w:rsidRPr="00826DDF">
        <w:rPr>
          <w:rFonts w:eastAsiaTheme="minorHAnsi"/>
          <w:color w:val="000000"/>
          <w:lang w:val="hr-HR"/>
        </w:rPr>
        <w:t xml:space="preserve"> intenzi</w:t>
      </w:r>
      <w:r w:rsidR="00831E35">
        <w:rPr>
          <w:rFonts w:eastAsiaTheme="minorHAnsi"/>
          <w:color w:val="000000"/>
          <w:lang w:val="hr-HR"/>
        </w:rPr>
        <w:t>teta</w:t>
      </w:r>
      <w:r w:rsidRPr="00826DDF">
        <w:rPr>
          <w:rFonts w:eastAsiaTheme="minorHAnsi"/>
          <w:color w:val="000000"/>
          <w:lang w:val="hr-HR"/>
        </w:rPr>
        <w:t xml:space="preserve">. Međutim, znatan broj njih je već preuzeo obavezu </w:t>
      </w:r>
      <w:r w:rsidR="00B049A6">
        <w:rPr>
          <w:rFonts w:eastAsiaTheme="minorHAnsi"/>
          <w:color w:val="000000"/>
          <w:lang w:val="hr-HR"/>
        </w:rPr>
        <w:t>implementacije</w:t>
      </w:r>
      <w:r w:rsidRPr="00826DDF">
        <w:rPr>
          <w:rFonts w:eastAsiaTheme="minorHAnsi"/>
          <w:color w:val="000000"/>
          <w:lang w:val="hr-HR"/>
        </w:rPr>
        <w:t xml:space="preserve"> dijela obaveza, a time i realizaciju veoma ambicioznih ciljeva iz ove oblasti. Zato ni elektroenergetski sektor zemalja u razvoju neće ostati izvan uticaja pomenutih transformacionih procesa. </w:t>
      </w:r>
    </w:p>
    <w:p w:rsidR="001D1C98" w:rsidRPr="001D1C98" w:rsidRDefault="006E3F43" w:rsidP="00373100">
      <w:pPr>
        <w:autoSpaceDE w:val="0"/>
        <w:autoSpaceDN w:val="0"/>
        <w:adjustRightInd w:val="0"/>
        <w:jc w:val="both"/>
        <w:rPr>
          <w:color w:val="5B9BD5"/>
        </w:rPr>
      </w:pPr>
      <w:r w:rsidRPr="00A64004">
        <w:rPr>
          <w:rFonts w:eastAsiaTheme="minorHAnsi"/>
          <w:lang w:val="hr-HR"/>
        </w:rPr>
        <w:t xml:space="preserve">U savremenom elektroenergetskom sistemu, distributivni podsistem je izložen najvećim promjenama, jer se u njemu  pojavljuje i distribuirana proizvodnja - elektrane relativno male snage, koje su na mrežu priključene na distributivnom naponskom nivou, u blizini potrošača. Također, i sami korisnici energije, industrijski, komercijalni ili stambeni, mogu da investiraju u sopstvene proizvodne kapacitete. Time im se otvara mogućnost da balansiraju između vlastite proizvodnje i kupovine energije od snabdjevača. Kod krajnjih korisnika se umjesto klasičnih brojila </w:t>
      </w:r>
      <w:r w:rsidR="00A64004">
        <w:rPr>
          <w:rFonts w:eastAsiaTheme="minorHAnsi"/>
          <w:lang w:val="hr-HR"/>
        </w:rPr>
        <w:t xml:space="preserve">ugrađuju </w:t>
      </w:r>
      <w:r w:rsidRPr="00A64004">
        <w:rPr>
          <w:rFonts w:eastAsiaTheme="minorHAnsi"/>
          <w:lang w:val="hr-HR"/>
        </w:rPr>
        <w:t xml:space="preserve">inteligentna brojila koja se umrežavaju u tzv. naprednu infrastrukturu za mjerenje (AMI - </w:t>
      </w:r>
      <w:r w:rsidR="0046065D">
        <w:rPr>
          <w:rFonts w:eastAsiaTheme="minorHAnsi"/>
          <w:lang w:val="hr-HR"/>
        </w:rPr>
        <w:t>A</w:t>
      </w:r>
      <w:r w:rsidRPr="00A64004">
        <w:rPr>
          <w:rFonts w:eastAsiaTheme="minorHAnsi"/>
          <w:i/>
          <w:iCs/>
          <w:lang w:val="hr-HR"/>
        </w:rPr>
        <w:t xml:space="preserve">dvanced </w:t>
      </w:r>
      <w:r w:rsidR="0046065D">
        <w:rPr>
          <w:rFonts w:eastAsiaTheme="minorHAnsi"/>
          <w:i/>
          <w:iCs/>
          <w:lang w:val="hr-HR"/>
        </w:rPr>
        <w:t>M</w:t>
      </w:r>
      <w:r w:rsidRPr="00A64004">
        <w:rPr>
          <w:rFonts w:eastAsiaTheme="minorHAnsi"/>
          <w:i/>
          <w:iCs/>
          <w:lang w:val="hr-HR"/>
        </w:rPr>
        <w:t xml:space="preserve">etering </w:t>
      </w:r>
      <w:r w:rsidR="0046065D">
        <w:rPr>
          <w:rFonts w:eastAsiaTheme="minorHAnsi"/>
          <w:i/>
          <w:iCs/>
          <w:lang w:val="hr-HR"/>
        </w:rPr>
        <w:t>I</w:t>
      </w:r>
      <w:r w:rsidRPr="00A64004">
        <w:rPr>
          <w:rFonts w:eastAsiaTheme="minorHAnsi"/>
          <w:i/>
          <w:iCs/>
          <w:lang w:val="hr-HR"/>
        </w:rPr>
        <w:t>nfrastructure</w:t>
      </w:r>
      <w:r w:rsidRPr="00A64004">
        <w:rPr>
          <w:rFonts w:eastAsiaTheme="minorHAnsi"/>
          <w:lang w:val="hr-HR"/>
        </w:rPr>
        <w:t xml:space="preserve">). Komunikacija postaje dvosmjerna, pa osim što snabdjevači </w:t>
      </w:r>
      <w:r w:rsidRPr="00A64004">
        <w:rPr>
          <w:rFonts w:eastAsiaTheme="minorHAnsi"/>
          <w:lang w:val="hr-HR"/>
        </w:rPr>
        <w:lastRenderedPageBreak/>
        <w:t xml:space="preserve">očitavaju podatke o potrošnji, oni korisnicima šalju informacije o cijeni električne energije, daju statistiku potrošnje i savjete za uštedu. Određenim uređajima čije je vrijeme </w:t>
      </w:r>
      <w:r w:rsidR="00CA7F17">
        <w:rPr>
          <w:rFonts w:eastAsiaTheme="minorHAnsi"/>
          <w:lang w:val="hr-HR"/>
        </w:rPr>
        <w:t>rada</w:t>
      </w:r>
      <w:r w:rsidRPr="00A64004">
        <w:rPr>
          <w:rFonts w:eastAsiaTheme="minorHAnsi"/>
          <w:lang w:val="hr-HR"/>
        </w:rPr>
        <w:t xml:space="preserve"> fleksibilno, kao što su npr. bojleri, veš mašine, uređaji za grijanje i hlađenje, moguće je upravljati tako da se uključuju u periodima kada je cijena električne energije niža. Posebno karakterističan prijemnik energije je električno vozilo. Sa snagama i do pedesetak kilovata, električna vozila itekako utiču na vršnu snagu</w:t>
      </w:r>
      <w:r w:rsidR="00A64004">
        <w:rPr>
          <w:rFonts w:eastAsiaTheme="minorHAnsi"/>
          <w:lang w:val="hr-HR"/>
        </w:rPr>
        <w:t xml:space="preserve"> </w:t>
      </w:r>
      <w:r w:rsidRPr="00A64004">
        <w:rPr>
          <w:rFonts w:eastAsiaTheme="minorHAnsi"/>
          <w:lang w:val="hr-HR"/>
        </w:rPr>
        <w:t xml:space="preserve">potrošnje i </w:t>
      </w:r>
      <w:r w:rsidR="00CA7F17">
        <w:rPr>
          <w:rFonts w:eastAsiaTheme="minorHAnsi"/>
          <w:lang w:val="hr-HR"/>
        </w:rPr>
        <w:t>zagušenja</w:t>
      </w:r>
      <w:r w:rsidRPr="00A64004">
        <w:rPr>
          <w:rFonts w:eastAsiaTheme="minorHAnsi"/>
          <w:lang w:val="hr-HR"/>
        </w:rPr>
        <w:t xml:space="preserve"> kapaciteta distributivne mreže. S druge strane</w:t>
      </w:r>
      <w:r w:rsidR="00CA7F17">
        <w:rPr>
          <w:rFonts w:eastAsiaTheme="minorHAnsi"/>
          <w:lang w:val="hr-HR"/>
        </w:rPr>
        <w:t>,</w:t>
      </w:r>
      <w:r w:rsidRPr="00A64004">
        <w:rPr>
          <w:rFonts w:eastAsiaTheme="minorHAnsi"/>
          <w:lang w:val="hr-HR"/>
        </w:rPr>
        <w:t xml:space="preserve"> baterije električnih vozila</w:t>
      </w:r>
      <w:r w:rsidR="00CA7F17">
        <w:rPr>
          <w:rFonts w:eastAsiaTheme="minorHAnsi"/>
          <w:lang w:val="hr-HR"/>
        </w:rPr>
        <w:t xml:space="preserve"> </w:t>
      </w:r>
      <w:r w:rsidRPr="00A64004">
        <w:rPr>
          <w:rFonts w:eastAsiaTheme="minorHAnsi"/>
          <w:lang w:val="hr-HR"/>
        </w:rPr>
        <w:t xml:space="preserve">predstavljaju alternativu za skladištenje energije u dužim periodima parkiranosti. Skladištenje energije je veoma važno s obzirom da proizvodnja iz obnovljivih izvora najčešće ne koincidira sa </w:t>
      </w:r>
      <w:r w:rsidR="00CD13D3">
        <w:rPr>
          <w:rFonts w:eastAsiaTheme="minorHAnsi"/>
          <w:lang w:val="hr-HR"/>
        </w:rPr>
        <w:t>p</w:t>
      </w:r>
      <w:r w:rsidRPr="00A64004">
        <w:rPr>
          <w:rFonts w:eastAsiaTheme="minorHAnsi"/>
          <w:lang w:val="hr-HR"/>
        </w:rPr>
        <w:t xml:space="preserve">otrebama potrošnje. Na primjer, fotonaponski </w:t>
      </w:r>
      <w:r w:rsidR="00CD13D3">
        <w:rPr>
          <w:rFonts w:eastAsiaTheme="minorHAnsi"/>
          <w:lang w:val="hr-HR"/>
        </w:rPr>
        <w:t>sistemi</w:t>
      </w:r>
      <w:r w:rsidRPr="00A64004">
        <w:rPr>
          <w:rFonts w:eastAsiaTheme="minorHAnsi"/>
          <w:lang w:val="hr-HR"/>
        </w:rPr>
        <w:t xml:space="preserve"> najviše proizvedu oko podneva, a vršna snaga potrošnje se javlja u sumrak. Iz tog razloga se u sistem povezuju i posebni uređaji </w:t>
      </w:r>
      <w:r w:rsidR="001D1C98">
        <w:rPr>
          <w:rFonts w:eastAsiaTheme="minorHAnsi"/>
          <w:lang w:val="hr-HR"/>
        </w:rPr>
        <w:t>za skladištenje energije</w:t>
      </w:r>
      <w:r w:rsidRPr="00A64004">
        <w:rPr>
          <w:rFonts w:eastAsiaTheme="minorHAnsi"/>
          <w:lang w:val="hr-HR"/>
        </w:rPr>
        <w:t>, koji pomažu oko balansiranja između proizvodnje i potrošnje, povećavaju ekonomsku efikasnost i pouzdanost. Očigledno je da moderna mreža postaje veoma kompleksan sistem i da su za optimalno koordinisanje svih njenih učesnika potrebni najsavremeniji upravljački inf</w:t>
      </w:r>
      <w:r w:rsidR="001D1C98">
        <w:rPr>
          <w:rFonts w:eastAsiaTheme="minorHAnsi"/>
          <w:lang w:val="hr-HR"/>
        </w:rPr>
        <w:t>ormaciono-komunikacioni resursi</w:t>
      </w:r>
      <w:r w:rsidRPr="00A64004">
        <w:rPr>
          <w:rFonts w:eastAsiaTheme="minorHAnsi"/>
          <w:lang w:val="hr-HR"/>
        </w:rPr>
        <w:t>.</w:t>
      </w:r>
      <w:r w:rsidR="001D1C98" w:rsidRPr="001D1C98">
        <w:rPr>
          <w:rFonts w:eastAsiaTheme="minorHAnsi"/>
          <w:sz w:val="20"/>
          <w:szCs w:val="20"/>
          <w:lang w:val="hr-HR"/>
        </w:rPr>
        <w:t xml:space="preserve"> </w:t>
      </w:r>
      <w:r w:rsidR="001D1C98" w:rsidRPr="001D1C98">
        <w:rPr>
          <w:rFonts w:eastAsiaTheme="minorHAnsi"/>
          <w:lang w:val="hr-HR"/>
        </w:rPr>
        <w:t>Intenziviranjem upotrebe informacionih i komunikacionih tehnologija, tradicionalna elektroenergetska mreža se transformiše u inteligentnu (pametnu, naprednu) mrežu.</w:t>
      </w:r>
      <w:r w:rsidR="001D1C98">
        <w:rPr>
          <w:rFonts w:eastAsiaTheme="minorHAnsi"/>
          <w:lang w:val="hr-HR"/>
        </w:rPr>
        <w:t xml:space="preserve"> </w:t>
      </w:r>
      <w:r w:rsidR="001D1C98" w:rsidRPr="001D1C98">
        <w:rPr>
          <w:rFonts w:eastAsia="TimesNewRoman"/>
          <w:lang w:val="hr-HR"/>
        </w:rPr>
        <w:t>Detaljnija analiza energetske efikasnosti, koja ne sagledava samo skup m</w:t>
      </w:r>
      <w:r w:rsidR="00426FA0">
        <w:rPr>
          <w:rFonts w:eastAsia="TimesNewRoman"/>
          <w:lang w:val="hr-HR"/>
        </w:rPr>
        <w:t>j</w:t>
      </w:r>
      <w:r w:rsidR="001D1C98" w:rsidRPr="001D1C98">
        <w:rPr>
          <w:rFonts w:eastAsia="TimesNewRoman"/>
          <w:lang w:val="hr-HR"/>
        </w:rPr>
        <w:t>era na strani proizvođača ili potrošača, već efikasnost na c</w:t>
      </w:r>
      <w:r w:rsidR="0046065D">
        <w:rPr>
          <w:rFonts w:eastAsia="TimesNewRoman"/>
          <w:lang w:val="hr-HR"/>
        </w:rPr>
        <w:t>ij</w:t>
      </w:r>
      <w:r w:rsidR="001D1C98" w:rsidRPr="001D1C98">
        <w:rPr>
          <w:rFonts w:eastAsia="TimesNewRoman"/>
          <w:lang w:val="hr-HR"/>
        </w:rPr>
        <w:t>elom toku konverzije energije od primarne do finalne, uključujući i gubitke, pokazuje da inteligentne mreže sa svojim velikim potencijalom omogućavaju os</w:t>
      </w:r>
      <w:r w:rsidR="00B049A6">
        <w:rPr>
          <w:rFonts w:eastAsia="TimesNewRoman"/>
          <w:lang w:val="hr-HR"/>
        </w:rPr>
        <w:t>j</w:t>
      </w:r>
      <w:r w:rsidR="001D1C98" w:rsidRPr="001D1C98">
        <w:rPr>
          <w:rFonts w:eastAsia="TimesNewRoman"/>
          <w:lang w:val="hr-HR"/>
        </w:rPr>
        <w:t>etno kvalitetniju prim</w:t>
      </w:r>
      <w:r w:rsidR="00B049A6">
        <w:rPr>
          <w:rFonts w:eastAsia="TimesNewRoman"/>
          <w:lang w:val="hr-HR"/>
        </w:rPr>
        <w:t>j</w:t>
      </w:r>
      <w:r w:rsidR="001D1C98" w:rsidRPr="001D1C98">
        <w:rPr>
          <w:rFonts w:eastAsia="TimesNewRoman"/>
          <w:lang w:val="hr-HR"/>
        </w:rPr>
        <w:t>enu m</w:t>
      </w:r>
      <w:r w:rsidR="00B049A6">
        <w:rPr>
          <w:rFonts w:eastAsia="TimesNewRoman"/>
          <w:lang w:val="hr-HR"/>
        </w:rPr>
        <w:t>j</w:t>
      </w:r>
      <w:r w:rsidR="001D1C98" w:rsidRPr="001D1C98">
        <w:rPr>
          <w:rFonts w:eastAsia="TimesNewRoman"/>
          <w:lang w:val="hr-HR"/>
        </w:rPr>
        <w:t>era energetske efikasnosti d</w:t>
      </w:r>
      <w:r w:rsidR="00B049A6">
        <w:rPr>
          <w:rFonts w:eastAsia="TimesNewRoman"/>
          <w:lang w:val="hr-HR"/>
        </w:rPr>
        <w:t>ij</w:t>
      </w:r>
      <w:r w:rsidR="001D1C98" w:rsidRPr="001D1C98">
        <w:rPr>
          <w:rFonts w:eastAsia="TimesNewRoman"/>
          <w:lang w:val="hr-HR"/>
        </w:rPr>
        <w:t>elom i zato jer se smanjenjem vršnog opterećenja sma</w:t>
      </w:r>
      <w:r w:rsidR="00C22F67">
        <w:rPr>
          <w:rFonts w:eastAsia="TimesNewRoman"/>
          <w:lang w:val="hr-HR"/>
        </w:rPr>
        <w:t>njuju gubici u prenosu energije</w:t>
      </w:r>
      <w:r w:rsidR="001D1C98" w:rsidRPr="001D1C98">
        <w:rPr>
          <w:rFonts w:eastAsia="TimesNewRoman"/>
          <w:lang w:val="hr-HR"/>
        </w:rPr>
        <w:t>, a d</w:t>
      </w:r>
      <w:r w:rsidR="00C22F67">
        <w:rPr>
          <w:rFonts w:eastAsia="TimesNewRoman"/>
          <w:lang w:val="hr-HR"/>
        </w:rPr>
        <w:t>ij</w:t>
      </w:r>
      <w:r w:rsidR="001D1C98" w:rsidRPr="001D1C98">
        <w:rPr>
          <w:rFonts w:eastAsia="TimesNewRoman"/>
          <w:lang w:val="hr-HR"/>
        </w:rPr>
        <w:t>elom i zato što su nadzor i upravljanje energetskim procesima na os</w:t>
      </w:r>
      <w:r w:rsidR="00C22F67">
        <w:rPr>
          <w:rFonts w:eastAsia="TimesNewRoman"/>
          <w:lang w:val="hr-HR"/>
        </w:rPr>
        <w:t>j</w:t>
      </w:r>
      <w:r w:rsidR="001D1C98" w:rsidRPr="001D1C98">
        <w:rPr>
          <w:rFonts w:eastAsia="TimesNewRoman"/>
          <w:lang w:val="hr-HR"/>
        </w:rPr>
        <w:t>etno višem nivou, posebno na srednjenaponskom i niskonaponskom nivou.</w:t>
      </w:r>
    </w:p>
    <w:p w:rsidR="008F76E5" w:rsidRPr="00D35825" w:rsidRDefault="008F76E5" w:rsidP="005B05B9">
      <w:pPr>
        <w:autoSpaceDE w:val="0"/>
        <w:autoSpaceDN w:val="0"/>
        <w:adjustRightInd w:val="0"/>
        <w:jc w:val="both"/>
      </w:pPr>
      <w:r w:rsidRPr="00D35825">
        <w:t>Bez obzira na određene prepreke koje još uvijek stoje na putu provedbe projekata obnovljivih izvora energije</w:t>
      </w:r>
      <w:proofErr w:type="gramStart"/>
      <w:r w:rsidRPr="00D35825">
        <w:t>,današnje</w:t>
      </w:r>
      <w:proofErr w:type="gramEnd"/>
      <w:r w:rsidRPr="00D35825">
        <w:t xml:space="preserve"> okruženje i uslovi u BiH zasigurno su znatno povoljniji od onih prije nekoliko godina. Donesene zakonske odredbe kojima se utvrđuje obaveza preuzimanja električne energije proizvedene iz obnovljivih izvora energije prema zajamčenim tarifama sasvim sigurno doprinosi sve većem </w:t>
      </w:r>
      <w:proofErr w:type="gramStart"/>
      <w:r w:rsidRPr="00D35825">
        <w:t>interesu  kako</w:t>
      </w:r>
      <w:proofErr w:type="gramEnd"/>
      <w:r w:rsidRPr="00D35825">
        <w:t xml:space="preserve"> domaćih tako i stranih investitora za projekte obnovljivih izvora energije s jedne strane, te proizvođača opreme, projektanata i izvođača s druge strane.</w:t>
      </w:r>
    </w:p>
    <w:p w:rsidR="008F76E5" w:rsidRPr="0046065D" w:rsidRDefault="008F76E5" w:rsidP="005B05B9">
      <w:pPr>
        <w:autoSpaceDE w:val="0"/>
        <w:autoSpaceDN w:val="0"/>
        <w:adjustRightInd w:val="0"/>
        <w:jc w:val="both"/>
      </w:pPr>
      <w:r w:rsidRPr="0046065D">
        <w:t>Upravo zbog poticajnih otkupnih cijena, korištenje energije sunčevog zračenja za proizvodnju električne energije posljednjih godina je i u našem okruženju u sve većem porastu.</w:t>
      </w:r>
    </w:p>
    <w:p w:rsidR="008F76E5" w:rsidRPr="0046065D" w:rsidRDefault="008F76E5" w:rsidP="005B05B9">
      <w:pPr>
        <w:autoSpaceDE w:val="0"/>
        <w:autoSpaceDN w:val="0"/>
        <w:adjustRightInd w:val="0"/>
        <w:jc w:val="both"/>
      </w:pPr>
      <w:r w:rsidRPr="0046065D">
        <w:t xml:space="preserve">Fotonaponske elektrane imaju brojne prednosti </w:t>
      </w:r>
      <w:proofErr w:type="gramStart"/>
      <w:r w:rsidRPr="0046065D">
        <w:t>od</w:t>
      </w:r>
      <w:proofErr w:type="gramEnd"/>
      <w:r w:rsidRPr="0046065D">
        <w:t xml:space="preserve"> kojih su, između ostalih, i sljedeće:</w:t>
      </w:r>
    </w:p>
    <w:p w:rsidR="008F76E5" w:rsidRPr="0046065D" w:rsidRDefault="008F76E5" w:rsidP="005B05B9">
      <w:pPr>
        <w:autoSpaceDE w:val="0"/>
        <w:autoSpaceDN w:val="0"/>
        <w:adjustRightInd w:val="0"/>
        <w:jc w:val="both"/>
      </w:pPr>
      <w:proofErr w:type="gramStart"/>
      <w:r w:rsidRPr="0046065D">
        <w:t>sunčeva</w:t>
      </w:r>
      <w:proofErr w:type="gramEnd"/>
      <w:r w:rsidRPr="0046065D">
        <w:t xml:space="preserve"> energija je besplatna i praktički neiscrpna, tehnologija pretvaranja energije je čista, moguće je napajanje potrošača na mjestima gdje nema izgrađenog elektroenergetskog sistema, karakterizira ih visoka pouzdanost i mali pogonski troškovi itd. Nedostaci fotonaponske elektrane su ti što proizvodnja ovisi o osunčanosti, potrebne su velike površine, tehnologija pretvaranja sunčeve u električnu energiju je još uvijek skupa, a sve to uz malu efikasnost. Time su ulaganja u fotonaponske elektrane teško isplativa bez nekih dodatnih poticaja. </w:t>
      </w:r>
    </w:p>
    <w:p w:rsidR="00A15B0C" w:rsidRPr="009A04CF" w:rsidRDefault="00C22F67" w:rsidP="005B05B9">
      <w:pPr>
        <w:autoSpaceDE w:val="0"/>
        <w:autoSpaceDN w:val="0"/>
        <w:adjustRightInd w:val="0"/>
        <w:jc w:val="both"/>
      </w:pPr>
      <w:r>
        <w:t>P</w:t>
      </w:r>
      <w:r w:rsidR="008F76E5" w:rsidRPr="00D35825">
        <w:t xml:space="preserve">oticajne otkupne cijene proizvedene električne energije </w:t>
      </w:r>
      <w:r>
        <w:t xml:space="preserve">su </w:t>
      </w:r>
      <w:r w:rsidR="008F76E5" w:rsidRPr="00D35825">
        <w:t xml:space="preserve">i glavni razlog zbog čega se novoizgrađene </w:t>
      </w:r>
      <w:r>
        <w:t>fotonaponske</w:t>
      </w:r>
      <w:r w:rsidR="008F76E5" w:rsidRPr="00D35825">
        <w:t xml:space="preserve"> elektrane u našem okruženju isključivo priključuju kao distribuirani izvori </w:t>
      </w:r>
      <w:proofErr w:type="gramStart"/>
      <w:r w:rsidR="008F76E5" w:rsidRPr="00D35825">
        <w:t>na</w:t>
      </w:r>
      <w:proofErr w:type="gramEnd"/>
      <w:r w:rsidR="008F76E5" w:rsidRPr="00D35825">
        <w:t xml:space="preserve"> elektroenergetsku distributivnu mrežu</w:t>
      </w:r>
      <w:r>
        <w:t xml:space="preserve">, i to pretežno na niskonaponskom nivou. Zbog mnogih pogodnosti u narednom periodu očekuje se sve veći broj priključenih mikro i mini fotonaponskih elektrana instaliranih </w:t>
      </w:r>
      <w:proofErr w:type="gramStart"/>
      <w:r>
        <w:t>na</w:t>
      </w:r>
      <w:proofErr w:type="gramEnd"/>
      <w:r>
        <w:t xml:space="preserve"> krovovima poslovnih i stambenih objekata.</w:t>
      </w:r>
      <w:r w:rsidR="00426FA0">
        <w:t xml:space="preserve"> </w:t>
      </w:r>
      <w:r>
        <w:t xml:space="preserve"> </w:t>
      </w:r>
      <w:r w:rsidR="00A15B0C" w:rsidRPr="009A04CF">
        <w:t xml:space="preserve">Porast nivoa penetracije fotonaponskih sistema u </w:t>
      </w:r>
      <w:r w:rsidR="00A15B0C">
        <w:t xml:space="preserve">niskonaponskoj </w:t>
      </w:r>
      <w:r w:rsidR="00A15B0C" w:rsidRPr="009A04CF">
        <w:t xml:space="preserve">distributivnoj mreži unosi </w:t>
      </w:r>
      <w:r w:rsidR="00A15B0C">
        <w:t>značajnije</w:t>
      </w:r>
      <w:r w:rsidR="00A15B0C" w:rsidRPr="009A04CF">
        <w:t xml:space="preserve"> promjene tokova snaga i otežava održavanje naponskih nivoa u propisanim granicama, što uz sezonske i dnevne varijabilnosti opterećenja i proizvodnje električne energije iz fotonaponskih sistema, dodatno usložnjava pogon distributivne mreže. Zbog tih i drugih razloga, postoji rastuća </w:t>
      </w:r>
      <w:r w:rsidR="00A15B0C" w:rsidRPr="009A04CF">
        <w:lastRenderedPageBreak/>
        <w:t xml:space="preserve">potreba za alatima koji bi pomogli u upravljanju distributivnom mrežom </w:t>
      </w:r>
      <w:proofErr w:type="gramStart"/>
      <w:r w:rsidR="00A15B0C" w:rsidRPr="009A04CF">
        <w:t>sa</w:t>
      </w:r>
      <w:proofErr w:type="gramEnd"/>
      <w:r w:rsidR="00A15B0C" w:rsidRPr="009A04CF">
        <w:t xml:space="preserve"> povećanom penetracijom fotonaponskih elketrana. </w:t>
      </w:r>
    </w:p>
    <w:p w:rsidR="00694CB7" w:rsidRPr="005B05B9" w:rsidRDefault="00694CB7" w:rsidP="005B05B9">
      <w:pPr>
        <w:autoSpaceDE w:val="0"/>
        <w:autoSpaceDN w:val="0"/>
        <w:adjustRightInd w:val="0"/>
        <w:jc w:val="both"/>
        <w:rPr>
          <w:rFonts w:eastAsiaTheme="minorHAnsi"/>
          <w:lang w:val="hr-HR"/>
        </w:rPr>
      </w:pPr>
      <w:r w:rsidRPr="005B05B9">
        <w:rPr>
          <w:rFonts w:eastAsiaTheme="minorHAnsi"/>
          <w:lang w:val="hr-HR"/>
        </w:rPr>
        <w:t>Kao posljedica rastuće pažnje koja se posvećuje pitanju racionalnog korištenja energije, mjerenje električne energije u elektroprivrednim preduzećima postaje sve važnija aktivnost. To je ujedno i oblast koju karakterizira sve intenzivnija primjena savremenih tehnologija gdje se prije svega misli na različita rješenja iz domena tzv. inteligentnih mjerenja. Pomenuta kretanja ne mogu zaobići ni elektroprivredne kompanije iz našeg okruženja, tako da i one počinju bilježiti prve korake u izgradnji odgovarajuće infrastrukture za inteligentno mjerenje električne energije.</w:t>
      </w:r>
    </w:p>
    <w:p w:rsidR="00AC3283" w:rsidRPr="005B05B9" w:rsidRDefault="00AC3283" w:rsidP="005B05B9">
      <w:pPr>
        <w:autoSpaceDE w:val="0"/>
        <w:autoSpaceDN w:val="0"/>
        <w:adjustRightInd w:val="0"/>
        <w:jc w:val="both"/>
        <w:rPr>
          <w:rFonts w:eastAsiaTheme="minorHAnsi"/>
          <w:lang w:val="hr-HR"/>
        </w:rPr>
      </w:pPr>
      <w:r w:rsidRPr="005B05B9">
        <w:rPr>
          <w:rFonts w:eastAsiaTheme="minorHAnsi"/>
          <w:lang w:val="hr-HR"/>
        </w:rPr>
        <w:t>Sistem daljinskog očitanja i upravljanja brojilima električne energije ( u nastavku AMR/AMM</w:t>
      </w:r>
    </w:p>
    <w:p w:rsidR="00AC3283" w:rsidRPr="005B05B9" w:rsidRDefault="00AC3283" w:rsidP="005B05B9">
      <w:pPr>
        <w:autoSpaceDE w:val="0"/>
        <w:autoSpaceDN w:val="0"/>
        <w:adjustRightInd w:val="0"/>
        <w:jc w:val="both"/>
        <w:rPr>
          <w:b/>
          <w:lang w:val="hr-HR"/>
        </w:rPr>
      </w:pPr>
      <w:r w:rsidRPr="005B05B9">
        <w:rPr>
          <w:rFonts w:eastAsiaTheme="minorHAnsi"/>
          <w:lang w:val="hr-HR"/>
        </w:rPr>
        <w:t xml:space="preserve">sistem) predstavlja tehnologiju za automatsko prikupljanje/upravljanje podataka mjerenih veličina (električna energija, voda, toplota, i sl.) i njihovo prenošenje do centra očitanja/upravljanja. Razvoj ove tehnologije započeo je najprije sa funkcijom AMR–a (od engl. </w:t>
      </w:r>
      <w:r w:rsidRPr="005B05B9">
        <w:rPr>
          <w:rFonts w:eastAsiaTheme="minorHAnsi"/>
          <w:i/>
          <w:lang w:val="hr-HR"/>
        </w:rPr>
        <w:t>Automated Meter Reading</w:t>
      </w:r>
      <w:r w:rsidRPr="005B05B9">
        <w:rPr>
          <w:rFonts w:eastAsiaTheme="minorHAnsi"/>
          <w:lang w:val="hr-HR"/>
        </w:rPr>
        <w:t xml:space="preserve">), koja je omogućila daljinsko prikupljanje podataka i njihov prenos do centralnog računarskog sistema za obračun i vršenje različitih analiza. Druga funkcija - AMM (od engl. </w:t>
      </w:r>
      <w:r w:rsidRPr="005B05B9">
        <w:rPr>
          <w:rFonts w:eastAsiaTheme="minorHAnsi"/>
          <w:b/>
          <w:bCs/>
          <w:i/>
          <w:lang w:val="hr-HR"/>
        </w:rPr>
        <w:t>A</w:t>
      </w:r>
      <w:r w:rsidRPr="005B05B9">
        <w:rPr>
          <w:rFonts w:eastAsiaTheme="minorHAnsi"/>
          <w:i/>
          <w:lang w:val="hr-HR"/>
        </w:rPr>
        <w:t xml:space="preserve">utomated </w:t>
      </w:r>
      <w:r w:rsidRPr="005B05B9">
        <w:rPr>
          <w:rFonts w:eastAsiaTheme="minorHAnsi"/>
          <w:b/>
          <w:i/>
          <w:lang w:val="hr-HR"/>
        </w:rPr>
        <w:t>M</w:t>
      </w:r>
      <w:r w:rsidRPr="005B05B9">
        <w:rPr>
          <w:rFonts w:eastAsiaTheme="minorHAnsi"/>
          <w:i/>
          <w:lang w:val="hr-HR"/>
        </w:rPr>
        <w:t xml:space="preserve">eter </w:t>
      </w:r>
      <w:r w:rsidRPr="005B05B9">
        <w:rPr>
          <w:rFonts w:eastAsiaTheme="minorHAnsi"/>
          <w:b/>
          <w:bCs/>
          <w:i/>
          <w:lang w:val="hr-HR"/>
        </w:rPr>
        <w:t>M</w:t>
      </w:r>
      <w:r w:rsidRPr="005B05B9">
        <w:rPr>
          <w:rFonts w:eastAsiaTheme="minorHAnsi"/>
          <w:i/>
          <w:lang w:val="hr-HR"/>
        </w:rPr>
        <w:t>anagement</w:t>
      </w:r>
      <w:r w:rsidRPr="005B05B9">
        <w:rPr>
          <w:rFonts w:eastAsiaTheme="minorHAnsi"/>
          <w:lang w:val="hr-HR"/>
        </w:rPr>
        <w:t xml:space="preserve">) predstavlja proširenje AMR –a i uključuje mogućnost izvršenja različitih vrsta tzv. </w:t>
      </w:r>
      <w:r w:rsidRPr="005B05B9">
        <w:rPr>
          <w:rFonts w:eastAsiaTheme="minorHAnsi"/>
          <w:i/>
          <w:lang w:val="hr-HR"/>
        </w:rPr>
        <w:t>„customer-oriented“</w:t>
      </w:r>
      <w:r w:rsidRPr="005B05B9">
        <w:rPr>
          <w:rFonts w:eastAsiaTheme="minorHAnsi"/>
          <w:lang w:val="hr-HR"/>
        </w:rPr>
        <w:t xml:space="preserve"> usluga putem sistema.</w:t>
      </w:r>
    </w:p>
    <w:p w:rsidR="00AC3283" w:rsidRPr="005B05B9" w:rsidRDefault="00AC3283" w:rsidP="005B05B9">
      <w:pPr>
        <w:autoSpaceDE w:val="0"/>
        <w:autoSpaceDN w:val="0"/>
        <w:adjustRightInd w:val="0"/>
        <w:jc w:val="both"/>
        <w:rPr>
          <w:rFonts w:eastAsiaTheme="minorHAnsi"/>
          <w:lang w:val="hr-HR"/>
        </w:rPr>
      </w:pPr>
      <w:r w:rsidRPr="005B05B9">
        <w:rPr>
          <w:rFonts w:eastAsiaTheme="minorHAnsi"/>
          <w:lang w:val="hr-HR"/>
        </w:rPr>
        <w:t xml:space="preserve">U posljednje vrijeme koristi se i pojam AMI (od eng. </w:t>
      </w:r>
      <w:r w:rsidRPr="005B05B9">
        <w:rPr>
          <w:rFonts w:eastAsiaTheme="minorHAnsi"/>
          <w:i/>
          <w:iCs/>
          <w:lang w:val="hr-HR"/>
        </w:rPr>
        <w:t>Automatic Meter Infrastructure</w:t>
      </w:r>
      <w:r w:rsidRPr="005B05B9">
        <w:rPr>
          <w:rFonts w:eastAsiaTheme="minorHAnsi"/>
          <w:lang w:val="hr-HR"/>
        </w:rPr>
        <w:t>) sistemi koji osim brojila uključuju hardver, softver, komunikacije, kontrolere i monitore potrošnje kod potrošača, itd.</w:t>
      </w:r>
    </w:p>
    <w:p w:rsidR="00AC3283" w:rsidRPr="005B05B9" w:rsidRDefault="005B05B9" w:rsidP="005B05B9">
      <w:pPr>
        <w:autoSpaceDE w:val="0"/>
        <w:autoSpaceDN w:val="0"/>
        <w:adjustRightInd w:val="0"/>
        <w:jc w:val="both"/>
        <w:rPr>
          <w:rFonts w:eastAsiaTheme="minorHAnsi"/>
          <w:lang w:val="hr-HR"/>
        </w:rPr>
      </w:pPr>
      <w:r w:rsidRPr="005B05B9">
        <w:rPr>
          <w:rFonts w:ascii="ArialMT" w:eastAsiaTheme="minorHAnsi" w:hAnsi="ArialMT" w:cs="ArialMT"/>
          <w:lang w:val="hr-HR"/>
        </w:rPr>
        <w:t>Inteligentni mjerni sistemi</w:t>
      </w:r>
      <w:r w:rsidR="00AC3283" w:rsidRPr="005B05B9">
        <w:rPr>
          <w:rFonts w:ascii="ArialMT" w:eastAsiaTheme="minorHAnsi" w:hAnsi="ArialMT" w:cs="ArialMT"/>
          <w:lang w:val="hr-HR"/>
        </w:rPr>
        <w:t xml:space="preserve"> predstavljaju okosnicu </w:t>
      </w:r>
      <w:r w:rsidRPr="005B05B9">
        <w:rPr>
          <w:rFonts w:ascii="ArialMT" w:eastAsiaTheme="minorHAnsi" w:hAnsi="ArialMT" w:cs="ArialMT"/>
          <w:lang w:val="hr-HR"/>
        </w:rPr>
        <w:t>inteligentnih</w:t>
      </w:r>
      <w:r w:rsidR="00AC3283" w:rsidRPr="005B05B9">
        <w:rPr>
          <w:rFonts w:ascii="ArialMT" w:eastAsiaTheme="minorHAnsi" w:hAnsi="ArialMT" w:cs="ArialMT"/>
          <w:lang w:val="hr-HR"/>
        </w:rPr>
        <w:t xml:space="preserve"> mreža, jer je brojilo prisutno kod svih</w:t>
      </w:r>
      <w:r w:rsidRPr="005B05B9">
        <w:rPr>
          <w:rFonts w:ascii="ArialMT" w:eastAsiaTheme="minorHAnsi" w:hAnsi="ArialMT" w:cs="ArialMT"/>
          <w:lang w:val="hr-HR"/>
        </w:rPr>
        <w:t xml:space="preserve"> </w:t>
      </w:r>
      <w:r w:rsidR="00AC3283" w:rsidRPr="005B05B9">
        <w:rPr>
          <w:rFonts w:ascii="ArialMT" w:eastAsiaTheme="minorHAnsi" w:hAnsi="ArialMT" w:cs="ArialMT"/>
          <w:lang w:val="hr-HR"/>
        </w:rPr>
        <w:t>kupaca električne energije i na neki način predstavlja ulaz prema drugim mrežama kupca (npr.</w:t>
      </w:r>
      <w:r w:rsidRPr="005B05B9">
        <w:rPr>
          <w:rFonts w:ascii="ArialMT" w:eastAsiaTheme="minorHAnsi" w:hAnsi="ArialMT" w:cs="ArialMT"/>
          <w:lang w:val="hr-HR"/>
        </w:rPr>
        <w:t xml:space="preserve"> </w:t>
      </w:r>
      <w:r w:rsidR="00AC3283" w:rsidRPr="005B05B9">
        <w:rPr>
          <w:rFonts w:ascii="ArialMT" w:eastAsiaTheme="minorHAnsi" w:hAnsi="ArialMT" w:cs="ArialMT"/>
          <w:lang w:val="hr-HR"/>
        </w:rPr>
        <w:t>telekomunikaci</w:t>
      </w:r>
      <w:r w:rsidR="0046065D">
        <w:rPr>
          <w:rFonts w:ascii="ArialMT" w:eastAsiaTheme="minorHAnsi" w:hAnsi="ArialMT" w:cs="ArialMT"/>
          <w:lang w:val="hr-HR"/>
        </w:rPr>
        <w:t>on</w:t>
      </w:r>
      <w:r w:rsidR="00AC3283" w:rsidRPr="005B05B9">
        <w:rPr>
          <w:rFonts w:ascii="ArialMT" w:eastAsiaTheme="minorHAnsi" w:hAnsi="ArialMT" w:cs="ArialMT"/>
          <w:lang w:val="hr-HR"/>
        </w:rPr>
        <w:t>a mreža i sl.).</w:t>
      </w:r>
    </w:p>
    <w:p w:rsidR="008F76E5" w:rsidRPr="00D35825" w:rsidRDefault="008F76E5" w:rsidP="00426FA0">
      <w:pPr>
        <w:autoSpaceDE w:val="0"/>
        <w:autoSpaceDN w:val="0"/>
        <w:adjustRightInd w:val="0"/>
        <w:jc w:val="both"/>
        <w:rPr>
          <w:rFonts w:eastAsiaTheme="minorHAnsi"/>
        </w:rPr>
      </w:pPr>
    </w:p>
    <w:p w:rsidR="001D1C98" w:rsidRPr="00274B3D" w:rsidRDefault="000C37B2" w:rsidP="00373100">
      <w:pPr>
        <w:autoSpaceDE w:val="0"/>
        <w:autoSpaceDN w:val="0"/>
        <w:adjustRightInd w:val="0"/>
        <w:jc w:val="both"/>
      </w:pPr>
      <w:r w:rsidRPr="00274B3D">
        <w:t xml:space="preserve">Činjenica da sam u dosadašnjoj profesionalnoj karijeri bio vrlo aktivni učesnik u poslijeratnoj revitalizaciji i </w:t>
      </w:r>
      <w:proofErr w:type="gramStart"/>
      <w:r w:rsidRPr="00274B3D">
        <w:t>izgradnji  elektroenergetskih</w:t>
      </w:r>
      <w:proofErr w:type="gramEnd"/>
      <w:r w:rsidRPr="00274B3D">
        <w:t xml:space="preserve"> distributivnih mreža, kao i da je moj trenutni angažman vezan za razvoj elektroenergetske distributivne djel</w:t>
      </w:r>
      <w:r w:rsidR="00274B3D">
        <w:t>a</w:t>
      </w:r>
      <w:r w:rsidR="009A344B">
        <w:t xml:space="preserve">tnosti, </w:t>
      </w:r>
      <w:r w:rsidR="0046065D">
        <w:t>te</w:t>
      </w:r>
      <w:r w:rsidR="009A344B">
        <w:t xml:space="preserve"> vrlo aktuelna problematika koja se odnosi na predmetnu oblast,  </w:t>
      </w:r>
      <w:r w:rsidRPr="00274B3D">
        <w:t>predstavlja</w:t>
      </w:r>
      <w:r w:rsidR="009A344B">
        <w:t xml:space="preserve">li su </w:t>
      </w:r>
      <w:r w:rsidRPr="00274B3D">
        <w:t>mi</w:t>
      </w:r>
      <w:r w:rsidR="009A344B">
        <w:t xml:space="preserve"> posebnu</w:t>
      </w:r>
      <w:r w:rsidRPr="00274B3D">
        <w:t xml:space="preserve">  motivacij</w:t>
      </w:r>
      <w:r w:rsidR="00C47AE3" w:rsidRPr="00274B3D">
        <w:t>u</w:t>
      </w:r>
      <w:r w:rsidRPr="00274B3D">
        <w:t xml:space="preserve"> za provođenje </w:t>
      </w:r>
      <w:r w:rsidR="00C47AE3" w:rsidRPr="00274B3D">
        <w:t xml:space="preserve">detaljnijih </w:t>
      </w:r>
      <w:r w:rsidRPr="00274B3D">
        <w:t>istraživanja na predloženu temu doktorske disertacije</w:t>
      </w:r>
      <w:r w:rsidR="00C47AE3" w:rsidRPr="00274B3D">
        <w:t>.</w:t>
      </w:r>
      <w:r w:rsidRPr="00274B3D">
        <w:t xml:space="preserve"> </w:t>
      </w:r>
    </w:p>
    <w:p w:rsidR="00C47AE3" w:rsidRDefault="00C47AE3" w:rsidP="00373100">
      <w:pPr>
        <w:autoSpaceDE w:val="0"/>
        <w:autoSpaceDN w:val="0"/>
        <w:adjustRightInd w:val="0"/>
        <w:jc w:val="both"/>
        <w:rPr>
          <w:sz w:val="23"/>
          <w:szCs w:val="23"/>
        </w:rPr>
      </w:pPr>
    </w:p>
    <w:p w:rsidR="006C48D9" w:rsidRPr="00274B3D" w:rsidRDefault="00C47AE3" w:rsidP="00373100">
      <w:pPr>
        <w:autoSpaceDE w:val="0"/>
        <w:autoSpaceDN w:val="0"/>
        <w:adjustRightInd w:val="0"/>
        <w:jc w:val="both"/>
        <w:rPr>
          <w:rFonts w:eastAsiaTheme="minorHAnsi"/>
          <w:lang w:val="hr-HR"/>
        </w:rPr>
      </w:pPr>
      <w:r w:rsidRPr="00274B3D">
        <w:t>Pošto je koncept inteligentnih mreža opšte prihvaćeno rješenje za, između ostalog, i efikasno uravnoteženje proizvodnje i potrošnje u realnom vremenu, osnovni cilj</w:t>
      </w:r>
      <w:r w:rsidR="004E1FE0">
        <w:t>evi</w:t>
      </w:r>
      <w:r w:rsidRPr="00274B3D">
        <w:t xml:space="preserve"> istraživanja </w:t>
      </w:r>
      <w:r w:rsidR="004D7E7D" w:rsidRPr="00274B3D">
        <w:t xml:space="preserve">na predloženu temu </w:t>
      </w:r>
      <w:r w:rsidRPr="00274B3D">
        <w:t>odnos</w:t>
      </w:r>
      <w:r w:rsidR="004E1FE0">
        <w:t>e</w:t>
      </w:r>
      <w:r w:rsidRPr="00274B3D">
        <w:t xml:space="preserve"> se </w:t>
      </w:r>
      <w:r w:rsidR="00627DDB" w:rsidRPr="00274B3D">
        <w:t xml:space="preserve">na </w:t>
      </w:r>
      <w:r w:rsidR="00D0659E" w:rsidRPr="00274B3D">
        <w:t xml:space="preserve">maksimizaciju pozitivnih efekata pri provođenju </w:t>
      </w:r>
      <w:r w:rsidR="004D7E7D" w:rsidRPr="00274B3D">
        <w:t>neminovn</w:t>
      </w:r>
      <w:r w:rsidR="00D0659E" w:rsidRPr="00274B3D">
        <w:t>e</w:t>
      </w:r>
      <w:r w:rsidR="004D7E7D" w:rsidRPr="00274B3D">
        <w:t xml:space="preserve"> </w:t>
      </w:r>
      <w:r w:rsidR="006C48D9" w:rsidRPr="00274B3D">
        <w:rPr>
          <w:rFonts w:eastAsiaTheme="minorHAnsi"/>
          <w:lang w:val="hr-HR"/>
        </w:rPr>
        <w:t>transformacij</w:t>
      </w:r>
      <w:r w:rsidR="00D0659E" w:rsidRPr="00274B3D">
        <w:rPr>
          <w:rFonts w:eastAsiaTheme="minorHAnsi"/>
          <w:lang w:val="hr-HR"/>
        </w:rPr>
        <w:t>e</w:t>
      </w:r>
      <w:r w:rsidR="006C48D9" w:rsidRPr="00274B3D">
        <w:rPr>
          <w:rFonts w:eastAsiaTheme="minorHAnsi"/>
          <w:lang w:val="hr-HR"/>
        </w:rPr>
        <w:t xml:space="preserve"> tradicionaln</w:t>
      </w:r>
      <w:r w:rsidR="004D7E7D" w:rsidRPr="00274B3D">
        <w:rPr>
          <w:rFonts w:eastAsiaTheme="minorHAnsi"/>
          <w:lang w:val="hr-HR"/>
        </w:rPr>
        <w:t xml:space="preserve">ih elektroenergetskih distributivnih niskonaponskih </w:t>
      </w:r>
      <w:r w:rsidR="006C48D9" w:rsidRPr="00274B3D">
        <w:rPr>
          <w:rFonts w:eastAsiaTheme="minorHAnsi"/>
          <w:lang w:val="hr-HR"/>
        </w:rPr>
        <w:t>mrež</w:t>
      </w:r>
      <w:r w:rsidR="004D7E7D" w:rsidRPr="00274B3D">
        <w:rPr>
          <w:rFonts w:eastAsiaTheme="minorHAnsi"/>
          <w:lang w:val="hr-HR"/>
        </w:rPr>
        <w:t>a</w:t>
      </w:r>
      <w:r w:rsidR="006C48D9" w:rsidRPr="00274B3D">
        <w:rPr>
          <w:rFonts w:eastAsiaTheme="minorHAnsi"/>
          <w:lang w:val="hr-HR"/>
        </w:rPr>
        <w:t xml:space="preserve"> u</w:t>
      </w:r>
      <w:r w:rsidR="004D7E7D" w:rsidRPr="00274B3D">
        <w:rPr>
          <w:rFonts w:eastAsiaTheme="minorHAnsi"/>
          <w:lang w:val="hr-HR"/>
        </w:rPr>
        <w:t xml:space="preserve"> </w:t>
      </w:r>
      <w:r w:rsidR="006C48D9" w:rsidRPr="00274B3D">
        <w:rPr>
          <w:rFonts w:eastAsiaTheme="minorHAnsi"/>
          <w:lang w:val="hr-HR"/>
        </w:rPr>
        <w:t>inteligentn</w:t>
      </w:r>
      <w:r w:rsidR="004D7E7D" w:rsidRPr="00274B3D">
        <w:rPr>
          <w:rFonts w:eastAsiaTheme="minorHAnsi"/>
          <w:lang w:val="hr-HR"/>
        </w:rPr>
        <w:t>e</w:t>
      </w:r>
      <w:r w:rsidR="006C48D9" w:rsidRPr="00274B3D">
        <w:rPr>
          <w:rFonts w:eastAsiaTheme="minorHAnsi"/>
          <w:lang w:val="hr-HR"/>
        </w:rPr>
        <w:t xml:space="preserve"> mrež</w:t>
      </w:r>
      <w:r w:rsidR="004D7E7D" w:rsidRPr="00274B3D">
        <w:rPr>
          <w:rFonts w:eastAsiaTheme="minorHAnsi"/>
          <w:lang w:val="hr-HR"/>
        </w:rPr>
        <w:t>e sposobne za prihvat značajnog broja mikro i mini fotonaponskih elektrana,</w:t>
      </w:r>
      <w:r w:rsidR="005D13FA">
        <w:rPr>
          <w:rFonts w:eastAsiaTheme="minorHAnsi"/>
          <w:lang w:val="hr-HR"/>
        </w:rPr>
        <w:t xml:space="preserve"> </w:t>
      </w:r>
      <w:r w:rsidR="004D7E7D" w:rsidRPr="00274B3D">
        <w:rPr>
          <w:rFonts w:eastAsiaTheme="minorHAnsi"/>
          <w:lang w:val="hr-HR"/>
        </w:rPr>
        <w:t>stavljajući u</w:t>
      </w:r>
      <w:r w:rsidR="006C48D9" w:rsidRPr="00274B3D">
        <w:rPr>
          <w:rFonts w:eastAsiaTheme="minorHAnsi"/>
          <w:lang w:val="hr-HR"/>
        </w:rPr>
        <w:t xml:space="preserve"> aktuelnom trenutku akcenat na automatizaciju distributivnog podsistema </w:t>
      </w:r>
      <w:r w:rsidR="00D0659E" w:rsidRPr="00274B3D">
        <w:rPr>
          <w:rFonts w:eastAsiaTheme="minorHAnsi"/>
          <w:lang w:val="hr-HR"/>
        </w:rPr>
        <w:t xml:space="preserve">u smislu daljnje implementacije inteligentnih mjernih sistema, upravljanja opterećenjem na strani potrošnje i </w:t>
      </w:r>
      <w:r w:rsidR="00D0659E" w:rsidRPr="00274B3D">
        <w:rPr>
          <w:rFonts w:eastAsia="TimesNewRoman"/>
          <w:lang w:val="hr-HR"/>
        </w:rPr>
        <w:t>unapr</w:t>
      </w:r>
      <w:r w:rsidR="00274B3D" w:rsidRPr="00274B3D">
        <w:rPr>
          <w:rFonts w:eastAsia="TimesNewRoman"/>
          <w:lang w:val="hr-HR"/>
        </w:rPr>
        <w:t>e</w:t>
      </w:r>
      <w:r w:rsidR="00D0659E" w:rsidRPr="00274B3D">
        <w:rPr>
          <w:rFonts w:eastAsia="TimesNewRoman"/>
          <w:lang w:val="hr-HR"/>
        </w:rPr>
        <w:t>đen</w:t>
      </w:r>
      <w:r w:rsidR="00274B3D" w:rsidRPr="00274B3D">
        <w:rPr>
          <w:rFonts w:eastAsia="TimesNewRoman"/>
          <w:lang w:val="hr-HR"/>
        </w:rPr>
        <w:t>ja</w:t>
      </w:r>
      <w:r w:rsidR="00D0659E" w:rsidRPr="00274B3D">
        <w:rPr>
          <w:rFonts w:eastAsia="TimesNewRoman"/>
          <w:lang w:val="hr-HR"/>
        </w:rPr>
        <w:t xml:space="preserve"> DMS (</w:t>
      </w:r>
      <w:r w:rsidR="00D0659E" w:rsidRPr="00274B3D">
        <w:rPr>
          <w:rFonts w:eastAsia="TimesNewRoman"/>
          <w:i/>
          <w:iCs/>
          <w:lang w:val="hr-HR"/>
        </w:rPr>
        <w:t>Distributed Management System</w:t>
      </w:r>
      <w:r w:rsidR="00D0659E" w:rsidRPr="00274B3D">
        <w:rPr>
          <w:rFonts w:eastAsia="TimesNewRoman"/>
          <w:lang w:val="hr-HR"/>
        </w:rPr>
        <w:t>)</w:t>
      </w:r>
      <w:r w:rsidR="00627DDB" w:rsidRPr="00274B3D">
        <w:rPr>
          <w:rFonts w:eastAsia="TimesNewRoman"/>
          <w:lang w:val="hr-HR"/>
        </w:rPr>
        <w:t xml:space="preserve"> </w:t>
      </w:r>
      <w:r w:rsidR="00D0659E" w:rsidRPr="00274B3D">
        <w:rPr>
          <w:rFonts w:eastAsia="TimesNewRoman"/>
          <w:lang w:val="hr-HR"/>
        </w:rPr>
        <w:t>sa integrisanim SCADA sistemom u centrima</w:t>
      </w:r>
      <w:r w:rsidR="00627DDB" w:rsidRPr="00274B3D">
        <w:rPr>
          <w:rFonts w:eastAsia="TimesNewRoman"/>
          <w:lang w:val="hr-HR"/>
        </w:rPr>
        <w:t xml:space="preserve"> </w:t>
      </w:r>
      <w:r w:rsidR="00D0659E" w:rsidRPr="00274B3D">
        <w:rPr>
          <w:rFonts w:eastAsia="TimesNewRoman"/>
          <w:lang w:val="hr-HR"/>
        </w:rPr>
        <w:t xml:space="preserve">upravljanja (SCADA – </w:t>
      </w:r>
      <w:r w:rsidR="00D0659E" w:rsidRPr="00274B3D">
        <w:rPr>
          <w:rFonts w:eastAsia="TimesNewRoman"/>
          <w:i/>
          <w:iCs/>
          <w:lang w:val="hr-HR"/>
        </w:rPr>
        <w:t>Supervisory Control And</w:t>
      </w:r>
      <w:r w:rsidR="00627DDB" w:rsidRPr="00274B3D">
        <w:rPr>
          <w:rFonts w:eastAsia="TimesNewRoman"/>
          <w:i/>
          <w:iCs/>
          <w:lang w:val="hr-HR"/>
        </w:rPr>
        <w:t xml:space="preserve"> </w:t>
      </w:r>
      <w:r w:rsidR="00D0659E" w:rsidRPr="00274B3D">
        <w:rPr>
          <w:rFonts w:eastAsia="TimesNewRoman"/>
          <w:i/>
          <w:iCs/>
          <w:lang w:val="hr-HR"/>
        </w:rPr>
        <w:t>Data Acquisition</w:t>
      </w:r>
      <w:r w:rsidR="00274B3D" w:rsidRPr="00274B3D">
        <w:rPr>
          <w:rFonts w:eastAsia="TimesNewRoman"/>
          <w:lang w:val="hr-HR"/>
        </w:rPr>
        <w:t>).</w:t>
      </w:r>
    </w:p>
    <w:p w:rsidR="00C47AE3" w:rsidRPr="00274B3D" w:rsidRDefault="006C48D9" w:rsidP="00373100">
      <w:pPr>
        <w:autoSpaceDE w:val="0"/>
        <w:autoSpaceDN w:val="0"/>
        <w:adjustRightInd w:val="0"/>
        <w:jc w:val="both"/>
        <w:rPr>
          <w:iCs/>
        </w:rPr>
      </w:pPr>
      <w:r w:rsidRPr="00274B3D">
        <w:rPr>
          <w:rFonts w:eastAsiaTheme="minorHAnsi"/>
          <w:lang w:val="hr-HR"/>
        </w:rPr>
        <w:t>U drugoj fazi treba računati sa</w:t>
      </w:r>
      <w:r w:rsidR="00274B3D" w:rsidRPr="00274B3D">
        <w:rPr>
          <w:rFonts w:eastAsiaTheme="minorHAnsi"/>
          <w:lang w:val="hr-HR"/>
        </w:rPr>
        <w:t xml:space="preserve"> </w:t>
      </w:r>
      <w:r w:rsidRPr="00274B3D">
        <w:rPr>
          <w:rFonts w:eastAsiaTheme="minorHAnsi"/>
          <w:lang w:val="hr-HR"/>
        </w:rPr>
        <w:t>razvojem i ostalih komponenata inteligentne mreže, koje će</w:t>
      </w:r>
      <w:r w:rsidR="00274B3D" w:rsidRPr="00274B3D">
        <w:rPr>
          <w:rFonts w:eastAsiaTheme="minorHAnsi"/>
          <w:lang w:val="hr-HR"/>
        </w:rPr>
        <w:t xml:space="preserve"> </w:t>
      </w:r>
      <w:r w:rsidRPr="00274B3D">
        <w:rPr>
          <w:rFonts w:eastAsiaTheme="minorHAnsi"/>
          <w:lang w:val="hr-HR"/>
        </w:rPr>
        <w:t>se, iako uz određeno kašnjenje, neizostavno nametnuti i kod</w:t>
      </w:r>
      <w:r w:rsidR="00274B3D" w:rsidRPr="00274B3D">
        <w:rPr>
          <w:rFonts w:eastAsiaTheme="minorHAnsi"/>
          <w:lang w:val="hr-HR"/>
        </w:rPr>
        <w:t xml:space="preserve"> </w:t>
      </w:r>
      <w:r w:rsidRPr="00274B3D">
        <w:rPr>
          <w:rFonts w:eastAsiaTheme="minorHAnsi"/>
          <w:lang w:val="hr-HR"/>
        </w:rPr>
        <w:t>nas kao potreba</w:t>
      </w:r>
      <w:r w:rsidR="00274B3D" w:rsidRPr="00274B3D">
        <w:rPr>
          <w:rFonts w:eastAsiaTheme="minorHAnsi"/>
          <w:lang w:val="hr-HR"/>
        </w:rPr>
        <w:t xml:space="preserve">. </w:t>
      </w:r>
    </w:p>
    <w:p w:rsidR="006E3F43" w:rsidRPr="00A64004" w:rsidRDefault="006E3F43" w:rsidP="006E3F43">
      <w:pPr>
        <w:autoSpaceDE w:val="0"/>
        <w:autoSpaceDN w:val="0"/>
        <w:adjustRightInd w:val="0"/>
        <w:jc w:val="both"/>
        <w:rPr>
          <w:iCs/>
        </w:rPr>
      </w:pPr>
    </w:p>
    <w:p w:rsidR="00831E35" w:rsidRDefault="00831E35" w:rsidP="00826DDF">
      <w:pPr>
        <w:autoSpaceDE w:val="0"/>
        <w:autoSpaceDN w:val="0"/>
        <w:adjustRightInd w:val="0"/>
        <w:jc w:val="both"/>
        <w:rPr>
          <w:iCs/>
        </w:rPr>
      </w:pPr>
    </w:p>
    <w:p w:rsidR="00886265" w:rsidRDefault="00886265" w:rsidP="00826DDF">
      <w:pPr>
        <w:autoSpaceDE w:val="0"/>
        <w:autoSpaceDN w:val="0"/>
        <w:adjustRightInd w:val="0"/>
        <w:jc w:val="both"/>
        <w:rPr>
          <w:iCs/>
        </w:rPr>
      </w:pPr>
    </w:p>
    <w:p w:rsidR="00886265" w:rsidRDefault="00886265" w:rsidP="00826DDF">
      <w:pPr>
        <w:autoSpaceDE w:val="0"/>
        <w:autoSpaceDN w:val="0"/>
        <w:adjustRightInd w:val="0"/>
        <w:jc w:val="both"/>
        <w:rPr>
          <w:iCs/>
        </w:rPr>
      </w:pPr>
    </w:p>
    <w:p w:rsidR="00536F27" w:rsidRDefault="00536F27" w:rsidP="00826DDF">
      <w:pPr>
        <w:autoSpaceDE w:val="0"/>
        <w:autoSpaceDN w:val="0"/>
        <w:adjustRightInd w:val="0"/>
        <w:jc w:val="both"/>
        <w:rPr>
          <w:iCs/>
        </w:rPr>
      </w:pPr>
    </w:p>
    <w:p w:rsidR="00886265" w:rsidRPr="00826DDF" w:rsidRDefault="00886265" w:rsidP="00826DDF">
      <w:pPr>
        <w:autoSpaceDE w:val="0"/>
        <w:autoSpaceDN w:val="0"/>
        <w:adjustRightInd w:val="0"/>
        <w:jc w:val="both"/>
        <w:rPr>
          <w:iCs/>
        </w:rPr>
      </w:pPr>
    </w:p>
    <w:p w:rsidR="00826DDF" w:rsidRDefault="00826DDF" w:rsidP="00FF5218">
      <w:pPr>
        <w:autoSpaceDE w:val="0"/>
        <w:autoSpaceDN w:val="0"/>
        <w:adjustRightInd w:val="0"/>
        <w:jc w:val="both"/>
        <w:rPr>
          <w:lang w:val="hr-HR" w:eastAsia="hr-HR"/>
        </w:rPr>
      </w:pPr>
    </w:p>
    <w:p w:rsidR="00826DDF" w:rsidRPr="00CC5D97" w:rsidRDefault="00CC5D97" w:rsidP="00FF5218">
      <w:pPr>
        <w:autoSpaceDE w:val="0"/>
        <w:autoSpaceDN w:val="0"/>
        <w:adjustRightInd w:val="0"/>
        <w:jc w:val="both"/>
        <w:rPr>
          <w:sz w:val="28"/>
          <w:szCs w:val="28"/>
          <w:lang w:val="hr-HR" w:eastAsia="hr-HR"/>
        </w:rPr>
      </w:pPr>
      <w:r>
        <w:rPr>
          <w:b/>
          <w:bCs/>
          <w:sz w:val="28"/>
          <w:szCs w:val="28"/>
        </w:rPr>
        <w:lastRenderedPageBreak/>
        <w:t xml:space="preserve">4. </w:t>
      </w:r>
      <w:r w:rsidR="009A344B" w:rsidRPr="00CC5D97">
        <w:rPr>
          <w:b/>
          <w:bCs/>
          <w:sz w:val="28"/>
          <w:szCs w:val="28"/>
        </w:rPr>
        <w:t>METODOLOGIJA I PLAN ISTRAŽIVANJA</w:t>
      </w:r>
    </w:p>
    <w:p w:rsidR="00831E35" w:rsidRDefault="00831E35" w:rsidP="00FF5218">
      <w:pPr>
        <w:autoSpaceDE w:val="0"/>
        <w:autoSpaceDN w:val="0"/>
        <w:adjustRightInd w:val="0"/>
        <w:jc w:val="both"/>
        <w:rPr>
          <w:lang w:val="hr-HR" w:eastAsia="hr-HR"/>
        </w:rPr>
      </w:pPr>
    </w:p>
    <w:p w:rsidR="00516947" w:rsidRDefault="00516947" w:rsidP="005153E3">
      <w:pPr>
        <w:autoSpaceDE w:val="0"/>
        <w:autoSpaceDN w:val="0"/>
        <w:adjustRightInd w:val="0"/>
        <w:rPr>
          <w:rFonts w:eastAsiaTheme="minorHAnsi"/>
          <w:color w:val="000000"/>
          <w:sz w:val="23"/>
          <w:szCs w:val="23"/>
          <w:lang w:val="hr-HR"/>
        </w:rPr>
      </w:pPr>
      <w:r>
        <w:rPr>
          <w:rFonts w:ascii="TimesNewRomanPSMT" w:eastAsiaTheme="minorHAnsi" w:hAnsi="TimesNewRomanPSMT" w:cs="TimesNewRomanPSMT"/>
          <w:sz w:val="23"/>
          <w:szCs w:val="23"/>
          <w:lang w:val="hr-HR"/>
        </w:rPr>
        <w:t>Planirana istraživanja tokom izrade doktorske disertacije (projekta)</w:t>
      </w:r>
      <w:r w:rsidR="009A344B">
        <w:rPr>
          <w:rFonts w:ascii="TimesNewRomanPSMT" w:eastAsiaTheme="minorHAnsi" w:hAnsi="TimesNewRomanPSMT" w:cs="TimesNewRomanPSMT"/>
          <w:sz w:val="23"/>
          <w:szCs w:val="23"/>
          <w:lang w:val="hr-HR"/>
        </w:rPr>
        <w:t xml:space="preserve"> ogledaju se u sljedećem:</w:t>
      </w:r>
      <w:r>
        <w:rPr>
          <w:rFonts w:ascii="TimesNewRomanPSMT" w:eastAsiaTheme="minorHAnsi" w:hAnsi="TimesNewRomanPSMT" w:cs="TimesNewRomanPSMT"/>
          <w:sz w:val="23"/>
          <w:szCs w:val="23"/>
          <w:lang w:val="hr-HR"/>
        </w:rPr>
        <w:t>:</w:t>
      </w:r>
    </w:p>
    <w:p w:rsidR="00516947" w:rsidRDefault="00516947" w:rsidP="005153E3">
      <w:pPr>
        <w:autoSpaceDE w:val="0"/>
        <w:autoSpaceDN w:val="0"/>
        <w:adjustRightInd w:val="0"/>
        <w:rPr>
          <w:rFonts w:eastAsiaTheme="minorHAnsi"/>
          <w:color w:val="000000"/>
          <w:sz w:val="23"/>
          <w:szCs w:val="23"/>
          <w:lang w:val="hr-HR"/>
        </w:rPr>
      </w:pPr>
    </w:p>
    <w:p w:rsidR="00A2601D" w:rsidRPr="00714309" w:rsidRDefault="00A2601D" w:rsidP="00CF584B">
      <w:pPr>
        <w:pStyle w:val="Application3"/>
        <w:spacing w:line="240" w:lineRule="auto"/>
        <w:rPr>
          <w:b w:val="0"/>
          <w:sz w:val="24"/>
          <w:szCs w:val="24"/>
        </w:rPr>
      </w:pPr>
      <w:r w:rsidRPr="00714309">
        <w:rPr>
          <w:b w:val="0"/>
          <w:sz w:val="24"/>
          <w:szCs w:val="24"/>
        </w:rPr>
        <w:t>Istraživanje će</w:t>
      </w:r>
      <w:r w:rsidR="00EC7D3B">
        <w:rPr>
          <w:b w:val="0"/>
          <w:sz w:val="24"/>
          <w:szCs w:val="24"/>
        </w:rPr>
        <w:t xml:space="preserve"> se </w:t>
      </w:r>
      <w:r w:rsidRPr="00714309">
        <w:rPr>
          <w:b w:val="0"/>
          <w:sz w:val="24"/>
          <w:szCs w:val="24"/>
        </w:rPr>
        <w:t xml:space="preserve"> temeljiti na prikupljanju podataka iz sekundarnih i primarnih izvora podataka, zatim </w:t>
      </w:r>
      <w:r w:rsidR="00EC7D3B">
        <w:rPr>
          <w:b w:val="0"/>
          <w:sz w:val="24"/>
          <w:szCs w:val="24"/>
        </w:rPr>
        <w:t xml:space="preserve">će se </w:t>
      </w:r>
      <w:r w:rsidRPr="00714309">
        <w:rPr>
          <w:b w:val="0"/>
          <w:sz w:val="24"/>
          <w:szCs w:val="24"/>
        </w:rPr>
        <w:t>adekvatnim naučnim metodama i tehnikama  izvršiti obrad</w:t>
      </w:r>
      <w:r w:rsidR="00EC7D3B">
        <w:rPr>
          <w:b w:val="0"/>
          <w:sz w:val="24"/>
          <w:szCs w:val="24"/>
        </w:rPr>
        <w:t>a</w:t>
      </w:r>
      <w:r w:rsidRPr="00714309">
        <w:rPr>
          <w:b w:val="0"/>
          <w:sz w:val="24"/>
          <w:szCs w:val="24"/>
        </w:rPr>
        <w:t xml:space="preserve">  podataka i na kraju </w:t>
      </w:r>
      <w:r w:rsidR="00EC7D3B">
        <w:rPr>
          <w:b w:val="0"/>
          <w:sz w:val="24"/>
          <w:szCs w:val="24"/>
        </w:rPr>
        <w:t xml:space="preserve">će se </w:t>
      </w:r>
      <w:r w:rsidRPr="00714309">
        <w:rPr>
          <w:b w:val="0"/>
          <w:sz w:val="24"/>
          <w:szCs w:val="24"/>
        </w:rPr>
        <w:t>prezentira</w:t>
      </w:r>
      <w:r w:rsidR="00EC7D3B">
        <w:rPr>
          <w:b w:val="0"/>
          <w:sz w:val="24"/>
          <w:szCs w:val="24"/>
        </w:rPr>
        <w:t>t</w:t>
      </w:r>
      <w:r w:rsidRPr="00714309">
        <w:rPr>
          <w:b w:val="0"/>
          <w:sz w:val="24"/>
          <w:szCs w:val="24"/>
        </w:rPr>
        <w:t>i rezultat</w:t>
      </w:r>
      <w:r w:rsidR="00EC7D3B">
        <w:rPr>
          <w:b w:val="0"/>
          <w:sz w:val="24"/>
          <w:szCs w:val="24"/>
        </w:rPr>
        <w:t>i</w:t>
      </w:r>
      <w:r w:rsidRPr="00714309">
        <w:rPr>
          <w:b w:val="0"/>
          <w:sz w:val="24"/>
          <w:szCs w:val="24"/>
        </w:rPr>
        <w:t xml:space="preserve"> istraživanja.</w:t>
      </w:r>
    </w:p>
    <w:p w:rsidR="00961EC1" w:rsidRDefault="00961EC1" w:rsidP="00CF584B">
      <w:pPr>
        <w:pStyle w:val="Application3"/>
        <w:spacing w:line="240" w:lineRule="auto"/>
        <w:rPr>
          <w:b w:val="0"/>
          <w:sz w:val="24"/>
          <w:szCs w:val="24"/>
        </w:rPr>
      </w:pPr>
    </w:p>
    <w:p w:rsidR="00A2601D" w:rsidRPr="00714309" w:rsidRDefault="00A2601D" w:rsidP="00CF584B">
      <w:pPr>
        <w:pStyle w:val="Application3"/>
        <w:spacing w:line="240" w:lineRule="auto"/>
        <w:rPr>
          <w:b w:val="0"/>
          <w:sz w:val="24"/>
          <w:szCs w:val="24"/>
        </w:rPr>
      </w:pPr>
      <w:r w:rsidRPr="00714309">
        <w:rPr>
          <w:b w:val="0"/>
          <w:sz w:val="24"/>
          <w:szCs w:val="24"/>
        </w:rPr>
        <w:t>Kao najvažniji sekundarni izvor podataka pri izradi doktorske disertacije koristit će</w:t>
      </w:r>
      <w:r w:rsidR="00EC7D3B">
        <w:rPr>
          <w:b w:val="0"/>
          <w:sz w:val="24"/>
          <w:szCs w:val="24"/>
        </w:rPr>
        <w:t xml:space="preserve"> se</w:t>
      </w:r>
      <w:r w:rsidRPr="00714309">
        <w:rPr>
          <w:b w:val="0"/>
          <w:sz w:val="24"/>
          <w:szCs w:val="24"/>
        </w:rPr>
        <w:t xml:space="preserve">  literatur</w:t>
      </w:r>
      <w:r w:rsidR="00EC7D3B">
        <w:rPr>
          <w:b w:val="0"/>
          <w:sz w:val="24"/>
          <w:szCs w:val="24"/>
        </w:rPr>
        <w:t>a</w:t>
      </w:r>
      <w:r w:rsidRPr="00714309">
        <w:rPr>
          <w:b w:val="0"/>
          <w:sz w:val="24"/>
          <w:szCs w:val="24"/>
        </w:rPr>
        <w:t xml:space="preserve">  napisan</w:t>
      </w:r>
      <w:r w:rsidR="00EC7D3B">
        <w:rPr>
          <w:b w:val="0"/>
          <w:sz w:val="24"/>
          <w:szCs w:val="24"/>
        </w:rPr>
        <w:t>a</w:t>
      </w:r>
      <w:r w:rsidRPr="00714309">
        <w:rPr>
          <w:b w:val="0"/>
          <w:sz w:val="24"/>
          <w:szCs w:val="24"/>
        </w:rPr>
        <w:t xml:space="preserve"> od domaćih i stranih autora iz </w:t>
      </w:r>
      <w:r w:rsidR="00EC7D3B">
        <w:rPr>
          <w:b w:val="0"/>
          <w:sz w:val="24"/>
          <w:szCs w:val="24"/>
        </w:rPr>
        <w:t>oblasti istraživanja, objavljena</w:t>
      </w:r>
      <w:r w:rsidRPr="00714309">
        <w:rPr>
          <w:b w:val="0"/>
          <w:sz w:val="24"/>
          <w:szCs w:val="24"/>
        </w:rPr>
        <w:t xml:space="preserve"> u različitim formama: knjigama i priručnicima, doktorskim disertacijama, magistarskim i specijalističkim radovima, člancima i studijama, te sa interneta. </w:t>
      </w:r>
    </w:p>
    <w:p w:rsidR="00961EC1" w:rsidRDefault="00961EC1" w:rsidP="00714309">
      <w:pPr>
        <w:autoSpaceDE w:val="0"/>
        <w:autoSpaceDN w:val="0"/>
        <w:adjustRightInd w:val="0"/>
        <w:jc w:val="both"/>
      </w:pPr>
    </w:p>
    <w:p w:rsidR="00A2601D" w:rsidRPr="00714309" w:rsidRDefault="00A2601D" w:rsidP="00714309">
      <w:pPr>
        <w:autoSpaceDE w:val="0"/>
        <w:autoSpaceDN w:val="0"/>
        <w:adjustRightInd w:val="0"/>
        <w:jc w:val="both"/>
      </w:pPr>
      <w:r w:rsidRPr="00714309">
        <w:t>Izvršit će</w:t>
      </w:r>
      <w:r w:rsidR="00EC7D3B">
        <w:t xml:space="preserve"> se</w:t>
      </w:r>
      <w:r w:rsidRPr="00714309">
        <w:t xml:space="preserve"> analiz</w:t>
      </w:r>
      <w:r w:rsidR="00EC7D3B">
        <w:t>a</w:t>
      </w:r>
      <w:r w:rsidRPr="00714309">
        <w:t xml:space="preserve"> problematike priključenja distribuiranih izvora na elektroenergetsku distributivnu mrežu, sa posebnim osvrtom na </w:t>
      </w:r>
      <w:r w:rsidR="00370444" w:rsidRPr="00714309">
        <w:t>značajnu penetraciju</w:t>
      </w:r>
      <w:r w:rsidRPr="00714309">
        <w:t xml:space="preserve"> mikro i mini fotonaponskih elektrana kao intermitentnih obnovljivih izvora u niskonaponsku distributivnu mrežu</w:t>
      </w:r>
      <w:r w:rsidR="00370444" w:rsidRPr="00714309">
        <w:t xml:space="preserve">, te predložiti </w:t>
      </w:r>
      <w:r w:rsidR="008C225D">
        <w:t xml:space="preserve">najpodesniji </w:t>
      </w:r>
      <w:r w:rsidR="00370444" w:rsidRPr="00714309">
        <w:t>metod za određivanje maksimalne snage njihovog priključenja na primjeru realne niskonaponske mreže na području Podružnice “Elektrodistribucija”</w:t>
      </w:r>
      <w:r w:rsidR="008C225D">
        <w:t xml:space="preserve"> Zenica, koristeći se pri tome adekvatnim programskim paketima ( Matlab, DigSilent)</w:t>
      </w:r>
    </w:p>
    <w:p w:rsidR="00961EC1" w:rsidRDefault="00961EC1" w:rsidP="00714309">
      <w:pPr>
        <w:autoSpaceDE w:val="0"/>
        <w:autoSpaceDN w:val="0"/>
        <w:adjustRightInd w:val="0"/>
        <w:jc w:val="both"/>
      </w:pPr>
    </w:p>
    <w:p w:rsidR="00A2601D" w:rsidRPr="00CF584B" w:rsidRDefault="00903936" w:rsidP="00714309">
      <w:pPr>
        <w:autoSpaceDE w:val="0"/>
        <w:autoSpaceDN w:val="0"/>
        <w:adjustRightInd w:val="0"/>
        <w:jc w:val="both"/>
      </w:pPr>
      <w:r w:rsidRPr="00CF584B">
        <w:t>Na bazi dostupne literature i domaćih iskustava izvršit će</w:t>
      </w:r>
      <w:r w:rsidR="00EC7D3B">
        <w:t xml:space="preserve"> </w:t>
      </w:r>
      <w:proofErr w:type="gramStart"/>
      <w:r w:rsidR="00EC7D3B">
        <w:t xml:space="preserve">se </w:t>
      </w:r>
      <w:r w:rsidRPr="00CF584B">
        <w:t xml:space="preserve"> teoretsk</w:t>
      </w:r>
      <w:r w:rsidR="00EC7D3B">
        <w:t>a</w:t>
      </w:r>
      <w:proofErr w:type="gramEnd"/>
      <w:r w:rsidRPr="00CF584B">
        <w:t xml:space="preserve"> razrad</w:t>
      </w:r>
      <w:r w:rsidR="00EC7D3B">
        <w:t>a</w:t>
      </w:r>
      <w:r w:rsidRPr="00CF584B">
        <w:t xml:space="preserve"> i predložiti model optimalne transformacije konvencionalne u inteligentnu elektroeneregetsku distributivnu mrežu sa priključenim fotonaponskim elektranama, </w:t>
      </w:r>
      <w:r w:rsidR="00464F16" w:rsidRPr="00CF584B">
        <w:t xml:space="preserve">akcentirajući problematiku balansiranja opterećenja na osnovu </w:t>
      </w:r>
      <w:r w:rsidRPr="00CF584B">
        <w:t>vremensk</w:t>
      </w:r>
      <w:r w:rsidR="00464F16" w:rsidRPr="00CF584B">
        <w:t>ih</w:t>
      </w:r>
      <w:r w:rsidRPr="00CF584B">
        <w:t xml:space="preserve"> dijagram</w:t>
      </w:r>
      <w:r w:rsidR="00464F16" w:rsidRPr="00CF584B">
        <w:t>a</w:t>
      </w:r>
      <w:r w:rsidRPr="00CF584B">
        <w:t xml:space="preserve"> proizvodnje i potražnje. </w:t>
      </w:r>
      <w:r w:rsidR="00714309" w:rsidRPr="00CF584B">
        <w:t xml:space="preserve">Pri tome </w:t>
      </w:r>
      <w:proofErr w:type="gramStart"/>
      <w:r w:rsidR="00714309" w:rsidRPr="00CF584B">
        <w:t>će</w:t>
      </w:r>
      <w:proofErr w:type="gramEnd"/>
      <w:r w:rsidR="00714309" w:rsidRPr="00CF584B">
        <w:t xml:space="preserve"> se koristiti i evaluirati rezultati raspoloživih </w:t>
      </w:r>
      <w:r w:rsidR="00464F16" w:rsidRPr="00CF584B">
        <w:t xml:space="preserve">podataka i izvršenih </w:t>
      </w:r>
      <w:r w:rsidR="00714309" w:rsidRPr="00CF584B">
        <w:t xml:space="preserve">mjerenja u niskonaponskim distributivnim mrežama, a u cilju </w:t>
      </w:r>
      <w:r w:rsidR="00714309" w:rsidRPr="00CF584B">
        <w:rPr>
          <w:rFonts w:eastAsiaTheme="minorHAnsi"/>
          <w:color w:val="000000"/>
          <w:lang w:val="hr-HR"/>
        </w:rPr>
        <w:t xml:space="preserve">оsmišlјаvаnjа, tеstirаnjа i оdаbirа nајpоgоdniје mеtоdе </w:t>
      </w:r>
      <w:r w:rsidR="00CF584B" w:rsidRPr="00CF584B">
        <w:rPr>
          <w:rFonts w:eastAsiaTheme="minorHAnsi"/>
          <w:color w:val="000000"/>
          <w:lang w:val="hr-HR"/>
        </w:rPr>
        <w:t xml:space="preserve">balansiranja opterećenja, uvažavajući </w:t>
      </w:r>
      <w:r w:rsidR="00464F16" w:rsidRPr="00CF584B">
        <w:rPr>
          <w:rFonts w:eastAsiaTheme="minorHAnsi"/>
          <w:color w:val="000000"/>
          <w:lang w:val="hr-HR"/>
        </w:rPr>
        <w:t>pоstојеćе stаnj</w:t>
      </w:r>
      <w:r w:rsidR="00CF584B" w:rsidRPr="00CF584B">
        <w:rPr>
          <w:rFonts w:eastAsiaTheme="minorHAnsi"/>
          <w:color w:val="000000"/>
          <w:lang w:val="hr-HR"/>
        </w:rPr>
        <w:t>e</w:t>
      </w:r>
      <w:r w:rsidR="00464F16" w:rsidRPr="00CF584B">
        <w:rPr>
          <w:rFonts w:eastAsiaTheme="minorHAnsi"/>
          <w:color w:val="000000"/>
          <w:lang w:val="hr-HR"/>
        </w:rPr>
        <w:t>, tеhničkо-tеhnоlоšk</w:t>
      </w:r>
      <w:r w:rsidR="00CF584B" w:rsidRPr="00CF584B">
        <w:rPr>
          <w:rFonts w:eastAsiaTheme="minorHAnsi"/>
          <w:color w:val="000000"/>
          <w:lang w:val="hr-HR"/>
        </w:rPr>
        <w:t>e</w:t>
      </w:r>
      <w:r w:rsidR="00464F16" w:rsidRPr="00CF584B">
        <w:rPr>
          <w:rFonts w:eastAsiaTheme="minorHAnsi"/>
          <w:color w:val="000000"/>
          <w:lang w:val="hr-HR"/>
        </w:rPr>
        <w:t xml:space="preserve"> i еkоnоmsk</w:t>
      </w:r>
      <w:r w:rsidR="00CF584B" w:rsidRPr="00CF584B">
        <w:rPr>
          <w:rFonts w:eastAsiaTheme="minorHAnsi"/>
          <w:color w:val="000000"/>
          <w:lang w:val="hr-HR"/>
        </w:rPr>
        <w:t>e</w:t>
      </w:r>
      <w:r w:rsidR="00464F16" w:rsidRPr="00CF584B">
        <w:rPr>
          <w:rFonts w:eastAsiaTheme="minorHAnsi"/>
          <w:color w:val="000000"/>
          <w:lang w:val="hr-HR"/>
        </w:rPr>
        <w:t xml:space="preserve"> mоgućnоsti u </w:t>
      </w:r>
      <w:r w:rsidR="00CF584B" w:rsidRPr="00CF584B">
        <w:rPr>
          <w:rFonts w:eastAsiaTheme="minorHAnsi"/>
          <w:color w:val="000000"/>
          <w:lang w:val="hr-HR"/>
        </w:rPr>
        <w:t>našem okruženju</w:t>
      </w:r>
      <w:r w:rsidR="00464F16" w:rsidRPr="00CF584B">
        <w:rPr>
          <w:rFonts w:eastAsiaTheme="minorHAnsi"/>
          <w:color w:val="000000"/>
          <w:lang w:val="hr-HR"/>
        </w:rPr>
        <w:t>.</w:t>
      </w:r>
    </w:p>
    <w:p w:rsidR="00961EC1" w:rsidRDefault="00961EC1" w:rsidP="00714309">
      <w:pPr>
        <w:autoSpaceDE w:val="0"/>
        <w:autoSpaceDN w:val="0"/>
        <w:adjustRightInd w:val="0"/>
        <w:jc w:val="both"/>
        <w:rPr>
          <w:rFonts w:eastAsiaTheme="minorHAnsi"/>
          <w:color w:val="000000"/>
          <w:sz w:val="23"/>
          <w:szCs w:val="23"/>
          <w:lang w:val="hr-HR"/>
        </w:rPr>
      </w:pPr>
    </w:p>
    <w:p w:rsidR="00464F16" w:rsidRDefault="00961EC1" w:rsidP="00714309">
      <w:pPr>
        <w:autoSpaceDE w:val="0"/>
        <w:autoSpaceDN w:val="0"/>
        <w:adjustRightInd w:val="0"/>
        <w:jc w:val="both"/>
        <w:rPr>
          <w:rFonts w:eastAsiaTheme="minorHAnsi"/>
          <w:color w:val="000000"/>
          <w:sz w:val="23"/>
          <w:szCs w:val="23"/>
          <w:lang w:val="hr-HR"/>
        </w:rPr>
      </w:pPr>
      <w:r>
        <w:rPr>
          <w:rFonts w:eastAsiaTheme="minorHAnsi"/>
          <w:color w:val="000000"/>
          <w:sz w:val="23"/>
          <w:szCs w:val="23"/>
          <w:lang w:val="hr-HR"/>
        </w:rPr>
        <w:t>N</w:t>
      </w:r>
      <w:r w:rsidRPr="005153E3">
        <w:rPr>
          <w:rFonts w:eastAsiaTheme="minorHAnsi"/>
          <w:color w:val="000000"/>
          <w:sz w:val="23"/>
          <w:szCs w:val="23"/>
          <w:lang w:val="hr-HR"/>
        </w:rPr>
        <w:t>а оsnоvu rеаlnih m</w:t>
      </w:r>
      <w:r>
        <w:rPr>
          <w:rFonts w:eastAsiaTheme="minorHAnsi"/>
          <w:color w:val="000000"/>
          <w:sz w:val="23"/>
          <w:szCs w:val="23"/>
          <w:lang w:val="hr-HR"/>
        </w:rPr>
        <w:t>j</w:t>
      </w:r>
      <w:r w:rsidRPr="005153E3">
        <w:rPr>
          <w:rFonts w:eastAsiaTheme="minorHAnsi"/>
          <w:color w:val="000000"/>
          <w:sz w:val="23"/>
          <w:szCs w:val="23"/>
          <w:lang w:val="hr-HR"/>
        </w:rPr>
        <w:t xml:space="preserve">еrеnjа оptеrеćеnjа i </w:t>
      </w:r>
      <w:r>
        <w:rPr>
          <w:rFonts w:eastAsiaTheme="minorHAnsi"/>
          <w:color w:val="000000"/>
          <w:sz w:val="23"/>
          <w:szCs w:val="23"/>
          <w:lang w:val="hr-HR"/>
        </w:rPr>
        <w:t>proizvodnje električne energije iz fotonaponskih elektrana</w:t>
      </w:r>
      <w:r w:rsidRPr="005153E3">
        <w:rPr>
          <w:rFonts w:eastAsiaTheme="minorHAnsi"/>
          <w:color w:val="000000"/>
          <w:sz w:val="23"/>
          <w:szCs w:val="23"/>
          <w:lang w:val="hr-HR"/>
        </w:rPr>
        <w:t xml:space="preserve"> nа prim</w:t>
      </w:r>
      <w:r w:rsidR="009A344B">
        <w:rPr>
          <w:rFonts w:eastAsiaTheme="minorHAnsi"/>
          <w:color w:val="000000"/>
          <w:sz w:val="23"/>
          <w:szCs w:val="23"/>
          <w:lang w:val="hr-HR"/>
        </w:rPr>
        <w:t>j</w:t>
      </w:r>
      <w:r w:rsidRPr="005153E3">
        <w:rPr>
          <w:rFonts w:eastAsiaTheme="minorHAnsi"/>
          <w:color w:val="000000"/>
          <w:sz w:val="23"/>
          <w:szCs w:val="23"/>
          <w:lang w:val="hr-HR"/>
        </w:rPr>
        <w:t>еru kоnkrеtnоg SN/NN trа</w:t>
      </w:r>
      <w:r>
        <w:rPr>
          <w:rFonts w:eastAsiaTheme="minorHAnsi"/>
          <w:color w:val="000000"/>
          <w:sz w:val="23"/>
          <w:szCs w:val="23"/>
          <w:lang w:val="hr-HR"/>
        </w:rPr>
        <w:t>n</w:t>
      </w:r>
      <w:r w:rsidRPr="005153E3">
        <w:rPr>
          <w:rFonts w:eastAsiaTheme="minorHAnsi"/>
          <w:color w:val="000000"/>
          <w:sz w:val="23"/>
          <w:szCs w:val="23"/>
          <w:lang w:val="hr-HR"/>
        </w:rPr>
        <w:t>fо</w:t>
      </w:r>
      <w:r>
        <w:rPr>
          <w:rFonts w:eastAsiaTheme="minorHAnsi"/>
          <w:color w:val="000000"/>
          <w:sz w:val="23"/>
          <w:szCs w:val="23"/>
          <w:lang w:val="hr-HR"/>
        </w:rPr>
        <w:t>rmatorskog područja, izvršit će</w:t>
      </w:r>
      <w:r w:rsidR="00EC7D3B">
        <w:rPr>
          <w:rFonts w:eastAsiaTheme="minorHAnsi"/>
          <w:color w:val="000000"/>
          <w:sz w:val="23"/>
          <w:szCs w:val="23"/>
          <w:lang w:val="hr-HR"/>
        </w:rPr>
        <w:t xml:space="preserve"> se</w:t>
      </w:r>
      <w:r>
        <w:rPr>
          <w:rFonts w:eastAsiaTheme="minorHAnsi"/>
          <w:color w:val="000000"/>
          <w:sz w:val="23"/>
          <w:szCs w:val="23"/>
          <w:lang w:val="hr-HR"/>
        </w:rPr>
        <w:t xml:space="preserve"> simulacij</w:t>
      </w:r>
      <w:r w:rsidR="00EC7D3B">
        <w:rPr>
          <w:rFonts w:eastAsiaTheme="minorHAnsi"/>
          <w:color w:val="000000"/>
          <w:sz w:val="23"/>
          <w:szCs w:val="23"/>
          <w:lang w:val="hr-HR"/>
        </w:rPr>
        <w:t>a</w:t>
      </w:r>
      <w:r>
        <w:rPr>
          <w:rFonts w:eastAsiaTheme="minorHAnsi"/>
          <w:color w:val="000000"/>
          <w:sz w:val="23"/>
          <w:szCs w:val="23"/>
          <w:lang w:val="hr-HR"/>
        </w:rPr>
        <w:t xml:space="preserve"> uticaja primjene formulisane metode na preoblikovanje vremenskog dijagrama opterećenja i smanjenje vrš</w:t>
      </w:r>
      <w:r w:rsidR="008C225D">
        <w:rPr>
          <w:rFonts w:eastAsiaTheme="minorHAnsi"/>
          <w:color w:val="000000"/>
          <w:sz w:val="23"/>
          <w:szCs w:val="23"/>
          <w:lang w:val="hr-HR"/>
        </w:rPr>
        <w:t>nog optereće</w:t>
      </w:r>
      <w:r w:rsidR="00DA3B3E">
        <w:rPr>
          <w:rFonts w:eastAsiaTheme="minorHAnsi"/>
          <w:color w:val="000000"/>
          <w:sz w:val="23"/>
          <w:szCs w:val="23"/>
          <w:lang w:val="hr-HR"/>
        </w:rPr>
        <w:t>nja. Pri tome će se pretpostaviti više scenarija, od nultog do maksimalnog nivoa penetracije  fotonaponskih elektrana. Simulacije će</w:t>
      </w:r>
      <w:r w:rsidR="00EC7D3B">
        <w:rPr>
          <w:rFonts w:eastAsiaTheme="minorHAnsi"/>
          <w:color w:val="000000"/>
          <w:sz w:val="23"/>
          <w:szCs w:val="23"/>
          <w:lang w:val="hr-HR"/>
        </w:rPr>
        <w:t xml:space="preserve"> se </w:t>
      </w:r>
      <w:r w:rsidR="00DA3B3E">
        <w:rPr>
          <w:rFonts w:eastAsiaTheme="minorHAnsi"/>
          <w:color w:val="000000"/>
          <w:sz w:val="23"/>
          <w:szCs w:val="23"/>
          <w:lang w:val="hr-HR"/>
        </w:rPr>
        <w:t xml:space="preserve">izvršiti korištenjem </w:t>
      </w:r>
      <w:r w:rsidR="00EC7D3B">
        <w:rPr>
          <w:rFonts w:eastAsiaTheme="minorHAnsi"/>
          <w:color w:val="000000"/>
          <w:sz w:val="23"/>
          <w:szCs w:val="23"/>
          <w:lang w:val="hr-HR"/>
        </w:rPr>
        <w:t xml:space="preserve">adekvatnog </w:t>
      </w:r>
      <w:r w:rsidR="00DA3B3E">
        <w:rPr>
          <w:rFonts w:eastAsiaTheme="minorHAnsi"/>
          <w:color w:val="000000"/>
          <w:sz w:val="23"/>
          <w:szCs w:val="23"/>
          <w:lang w:val="hr-HR"/>
        </w:rPr>
        <w:t xml:space="preserve">programskog paketa </w:t>
      </w:r>
      <w:r w:rsidR="00EC7D3B">
        <w:rPr>
          <w:rFonts w:eastAsiaTheme="minorHAnsi"/>
          <w:color w:val="000000"/>
          <w:sz w:val="23"/>
          <w:szCs w:val="23"/>
          <w:lang w:val="hr-HR"/>
        </w:rPr>
        <w:t xml:space="preserve">( </w:t>
      </w:r>
      <w:r w:rsidR="00DA3B3E">
        <w:rPr>
          <w:rFonts w:eastAsiaTheme="minorHAnsi"/>
          <w:color w:val="000000"/>
          <w:sz w:val="23"/>
          <w:szCs w:val="23"/>
          <w:lang w:val="hr-HR"/>
        </w:rPr>
        <w:t>Power World</w:t>
      </w:r>
      <w:r w:rsidR="00EC7D3B">
        <w:rPr>
          <w:rFonts w:eastAsiaTheme="minorHAnsi"/>
          <w:color w:val="000000"/>
          <w:sz w:val="23"/>
          <w:szCs w:val="23"/>
          <w:lang w:val="hr-HR"/>
        </w:rPr>
        <w:t>)</w:t>
      </w:r>
      <w:r w:rsidR="00DA3B3E">
        <w:rPr>
          <w:rFonts w:eastAsiaTheme="minorHAnsi"/>
          <w:color w:val="000000"/>
          <w:sz w:val="23"/>
          <w:szCs w:val="23"/>
          <w:lang w:val="hr-HR"/>
        </w:rPr>
        <w:t>.</w:t>
      </w:r>
    </w:p>
    <w:p w:rsidR="00DA3B3E" w:rsidRDefault="00DA3B3E" w:rsidP="00714309">
      <w:pPr>
        <w:autoSpaceDE w:val="0"/>
        <w:autoSpaceDN w:val="0"/>
        <w:adjustRightInd w:val="0"/>
        <w:jc w:val="both"/>
        <w:rPr>
          <w:rFonts w:eastAsiaTheme="minorHAnsi"/>
          <w:color w:val="000000"/>
          <w:sz w:val="23"/>
          <w:szCs w:val="23"/>
          <w:lang w:val="hr-HR"/>
        </w:rPr>
      </w:pPr>
    </w:p>
    <w:p w:rsidR="00464F16" w:rsidRDefault="00C35E64" w:rsidP="00714309">
      <w:pPr>
        <w:autoSpaceDE w:val="0"/>
        <w:autoSpaceDN w:val="0"/>
        <w:adjustRightInd w:val="0"/>
        <w:jc w:val="both"/>
      </w:pPr>
      <w:r w:rsidRPr="00734575">
        <w:t>Kompariranjem i ocjenjivanjem sa stanovišta tehno-ekonomske opravdanosti, sigurnosti i pouzdanosti snabdijevanja</w:t>
      </w:r>
      <w:r w:rsidR="00A51B7A">
        <w:t xml:space="preserve"> u uslovima liberalizovanog tržišta električne energije</w:t>
      </w:r>
      <w:r w:rsidRPr="00734575">
        <w:t>, smanjenja negativnog uticaja na okoli</w:t>
      </w:r>
      <w:r w:rsidR="00A51B7A">
        <w:t>nu</w:t>
      </w:r>
      <w:r w:rsidRPr="00734575">
        <w:t xml:space="preserve"> i transfera tehnologija,  </w:t>
      </w:r>
      <w:r w:rsidR="009A344B">
        <w:t>predlo</w:t>
      </w:r>
      <w:r w:rsidR="00F0201B">
        <w:t>ž</w:t>
      </w:r>
      <w:r w:rsidR="009A344B">
        <w:t>it će</w:t>
      </w:r>
      <w:r w:rsidR="00EC7D3B">
        <w:t xml:space="preserve"> se</w:t>
      </w:r>
      <w:r w:rsidR="00F0201B">
        <w:t xml:space="preserve"> </w:t>
      </w:r>
      <w:r w:rsidR="00006CA8" w:rsidRPr="00734575">
        <w:t>uspostav</w:t>
      </w:r>
      <w:r w:rsidR="00EC7D3B">
        <w:t>a</w:t>
      </w:r>
      <w:r w:rsidR="00006CA8" w:rsidRPr="00734575">
        <w:t xml:space="preserve"> </w:t>
      </w:r>
      <w:r w:rsidR="00F0201B">
        <w:t xml:space="preserve">formulisanog </w:t>
      </w:r>
      <w:r w:rsidR="00006CA8" w:rsidRPr="00734575">
        <w:t xml:space="preserve">modela, </w:t>
      </w:r>
      <w:r w:rsidR="00A51B7A">
        <w:t xml:space="preserve">čijom će se </w:t>
      </w:r>
      <w:r w:rsidR="00F0201B">
        <w:t xml:space="preserve">pretpostavljenom dinamikom </w:t>
      </w:r>
      <w:r w:rsidR="00A51B7A">
        <w:t>primjen</w:t>
      </w:r>
      <w:r w:rsidR="00F0201B">
        <w:t xml:space="preserve">e na širokom konzumnom području </w:t>
      </w:r>
      <w:r w:rsidR="00A51B7A">
        <w:t xml:space="preserve"> maksimizirati pozitivni efekti inteligentnog balansiranja opterećenja u niskonaponskoj mreži sa značajnom penetracijom fotonaponskih elektrana .</w:t>
      </w:r>
    </w:p>
    <w:p w:rsidR="00826DDF" w:rsidRDefault="00826DDF" w:rsidP="00FF5218">
      <w:pPr>
        <w:autoSpaceDE w:val="0"/>
        <w:autoSpaceDN w:val="0"/>
        <w:adjustRightInd w:val="0"/>
        <w:jc w:val="both"/>
        <w:rPr>
          <w:lang w:val="hr-HR" w:eastAsia="hr-HR"/>
        </w:rPr>
      </w:pPr>
    </w:p>
    <w:p w:rsidR="00A44BD9" w:rsidRDefault="00A44BD9" w:rsidP="00FF5218">
      <w:pPr>
        <w:autoSpaceDE w:val="0"/>
        <w:autoSpaceDN w:val="0"/>
        <w:adjustRightInd w:val="0"/>
        <w:jc w:val="both"/>
        <w:rPr>
          <w:lang w:val="hr-HR" w:eastAsia="hr-HR"/>
        </w:rPr>
      </w:pPr>
    </w:p>
    <w:p w:rsidR="00A44BD9" w:rsidRDefault="00A44BD9" w:rsidP="00FF5218">
      <w:pPr>
        <w:autoSpaceDE w:val="0"/>
        <w:autoSpaceDN w:val="0"/>
        <w:adjustRightInd w:val="0"/>
        <w:jc w:val="both"/>
        <w:rPr>
          <w:lang w:val="hr-HR" w:eastAsia="hr-HR"/>
        </w:rPr>
      </w:pPr>
    </w:p>
    <w:p w:rsidR="00A44BD9" w:rsidRDefault="00A44BD9" w:rsidP="00FF5218">
      <w:pPr>
        <w:autoSpaceDE w:val="0"/>
        <w:autoSpaceDN w:val="0"/>
        <w:adjustRightInd w:val="0"/>
        <w:jc w:val="both"/>
        <w:rPr>
          <w:lang w:val="hr-HR" w:eastAsia="hr-HR"/>
        </w:rPr>
      </w:pPr>
    </w:p>
    <w:p w:rsidR="00EC7D3B" w:rsidRDefault="00EC7D3B" w:rsidP="00FF5218">
      <w:pPr>
        <w:autoSpaceDE w:val="0"/>
        <w:autoSpaceDN w:val="0"/>
        <w:adjustRightInd w:val="0"/>
        <w:jc w:val="both"/>
        <w:rPr>
          <w:lang w:val="hr-HR" w:eastAsia="hr-HR"/>
        </w:rPr>
      </w:pPr>
    </w:p>
    <w:p w:rsidR="00EC7D3B" w:rsidRDefault="00EC7D3B" w:rsidP="00FF5218">
      <w:pPr>
        <w:autoSpaceDE w:val="0"/>
        <w:autoSpaceDN w:val="0"/>
        <w:adjustRightInd w:val="0"/>
        <w:jc w:val="both"/>
        <w:rPr>
          <w:lang w:val="hr-HR" w:eastAsia="hr-HR"/>
        </w:rPr>
      </w:pPr>
    </w:p>
    <w:p w:rsidR="00A44BD9" w:rsidRPr="00CC5D97" w:rsidRDefault="00CC5D97" w:rsidP="00FF5218">
      <w:pPr>
        <w:autoSpaceDE w:val="0"/>
        <w:autoSpaceDN w:val="0"/>
        <w:adjustRightInd w:val="0"/>
        <w:jc w:val="both"/>
        <w:rPr>
          <w:sz w:val="28"/>
          <w:szCs w:val="28"/>
          <w:lang w:val="hr-HR" w:eastAsia="hr-HR"/>
        </w:rPr>
      </w:pPr>
      <w:r>
        <w:rPr>
          <w:rFonts w:eastAsiaTheme="minorHAnsi"/>
          <w:b/>
          <w:bCs/>
          <w:sz w:val="28"/>
          <w:szCs w:val="28"/>
          <w:lang w:val="hr-HR"/>
        </w:rPr>
        <w:lastRenderedPageBreak/>
        <w:t xml:space="preserve">5. </w:t>
      </w:r>
      <w:r w:rsidR="009A344B" w:rsidRPr="00CC5D97">
        <w:rPr>
          <w:rFonts w:eastAsiaTheme="minorHAnsi"/>
          <w:b/>
          <w:bCs/>
          <w:sz w:val="28"/>
          <w:szCs w:val="28"/>
          <w:lang w:val="hr-HR"/>
        </w:rPr>
        <w:t>OČEKIVANI NAUČNI DOPRINOS PREDLOŽENE TEZE DISERTACIJE</w:t>
      </w:r>
    </w:p>
    <w:p w:rsidR="00A44BD9" w:rsidRDefault="00A44BD9" w:rsidP="00FF5218">
      <w:pPr>
        <w:autoSpaceDE w:val="0"/>
        <w:autoSpaceDN w:val="0"/>
        <w:adjustRightInd w:val="0"/>
        <w:jc w:val="both"/>
        <w:rPr>
          <w:lang w:val="hr-HR" w:eastAsia="hr-HR"/>
        </w:rPr>
      </w:pPr>
    </w:p>
    <w:p w:rsidR="00A44BD9" w:rsidRDefault="00A44BD9" w:rsidP="00FF5218">
      <w:pPr>
        <w:autoSpaceDE w:val="0"/>
        <w:autoSpaceDN w:val="0"/>
        <w:adjustRightInd w:val="0"/>
        <w:jc w:val="both"/>
        <w:rPr>
          <w:lang w:val="hr-HR" w:eastAsia="hr-HR"/>
        </w:rPr>
      </w:pPr>
    </w:p>
    <w:p w:rsidR="00902D63" w:rsidRPr="00296AF6" w:rsidRDefault="009C741C" w:rsidP="009A344B">
      <w:pPr>
        <w:spacing w:after="120"/>
        <w:jc w:val="both"/>
        <w:rPr>
          <w:noProof/>
          <w:lang w:val="hr-BA"/>
        </w:rPr>
      </w:pPr>
      <w:r>
        <w:rPr>
          <w:noProof/>
          <w:lang w:val="hr-BA"/>
        </w:rPr>
        <w:t>O</w:t>
      </w:r>
      <w:r w:rsidR="00902D63" w:rsidRPr="00296AF6">
        <w:rPr>
          <w:noProof/>
          <w:lang w:val="hr-BA"/>
        </w:rPr>
        <w:t>č</w:t>
      </w:r>
      <w:r w:rsidR="00902D63" w:rsidRPr="00296AF6">
        <w:rPr>
          <w:noProof/>
          <w:lang w:val="pl-PL"/>
        </w:rPr>
        <w:t>ekivanja</w:t>
      </w:r>
      <w:r w:rsidR="00902D63" w:rsidRPr="00296AF6">
        <w:rPr>
          <w:noProof/>
          <w:lang w:val="hr-BA"/>
        </w:rPr>
        <w:t xml:space="preserve"> </w:t>
      </w:r>
      <w:r w:rsidR="00902D63" w:rsidRPr="00296AF6">
        <w:rPr>
          <w:noProof/>
          <w:lang w:val="pl-PL"/>
        </w:rPr>
        <w:t>od</w:t>
      </w:r>
      <w:r w:rsidR="00902D63" w:rsidRPr="00296AF6">
        <w:rPr>
          <w:noProof/>
          <w:lang w:val="hr-BA"/>
        </w:rPr>
        <w:t xml:space="preserve"> </w:t>
      </w:r>
      <w:r w:rsidR="00902D63" w:rsidRPr="00296AF6">
        <w:rPr>
          <w:noProof/>
          <w:lang w:val="pl-PL"/>
        </w:rPr>
        <w:t>istra</w:t>
      </w:r>
      <w:r w:rsidR="00902D63" w:rsidRPr="00296AF6">
        <w:rPr>
          <w:noProof/>
          <w:lang w:val="hr-BA"/>
        </w:rPr>
        <w:t>ž</w:t>
      </w:r>
      <w:r w:rsidR="00902D63" w:rsidRPr="00296AF6">
        <w:rPr>
          <w:noProof/>
          <w:lang w:val="pl-PL"/>
        </w:rPr>
        <w:t>ivanja</w:t>
      </w:r>
      <w:r w:rsidR="00902D63" w:rsidRPr="00296AF6">
        <w:rPr>
          <w:noProof/>
          <w:lang w:val="hr-BA"/>
        </w:rPr>
        <w:t xml:space="preserve">  </w:t>
      </w:r>
      <w:r w:rsidR="009A344B">
        <w:rPr>
          <w:noProof/>
          <w:lang w:val="hr-BA"/>
        </w:rPr>
        <w:t>koja se odnose na predloženu temu doktorske disertacije</w:t>
      </w:r>
      <w:r w:rsidR="00902D63" w:rsidRPr="00296AF6">
        <w:rPr>
          <w:noProof/>
          <w:lang w:val="hr-BA"/>
        </w:rPr>
        <w:t xml:space="preserve"> </w:t>
      </w:r>
      <w:r w:rsidR="00902D63" w:rsidRPr="00296AF6">
        <w:rPr>
          <w:noProof/>
          <w:lang w:val="pl-PL"/>
        </w:rPr>
        <w:t>su</w:t>
      </w:r>
      <w:r w:rsidR="00902D63" w:rsidRPr="00296AF6">
        <w:rPr>
          <w:noProof/>
          <w:lang w:val="hr-BA"/>
        </w:rPr>
        <w:t xml:space="preserve"> </w:t>
      </w:r>
      <w:r w:rsidR="00902D63" w:rsidRPr="00296AF6">
        <w:rPr>
          <w:noProof/>
          <w:lang w:val="pl-PL"/>
        </w:rPr>
        <w:t>da</w:t>
      </w:r>
      <w:r w:rsidR="00902D63" w:rsidRPr="00296AF6">
        <w:rPr>
          <w:noProof/>
          <w:lang w:val="hr-BA"/>
        </w:rPr>
        <w:t xml:space="preserve"> </w:t>
      </w:r>
      <w:r w:rsidR="009A344B">
        <w:rPr>
          <w:noProof/>
          <w:lang w:val="pl-PL"/>
        </w:rPr>
        <w:t>se dobije</w:t>
      </w:r>
      <w:r w:rsidR="00902D63" w:rsidRPr="00296AF6">
        <w:rPr>
          <w:noProof/>
          <w:lang w:val="hr-BA"/>
        </w:rPr>
        <w:t xml:space="preserve"> </w:t>
      </w:r>
      <w:r w:rsidR="00902D63" w:rsidRPr="00296AF6">
        <w:rPr>
          <w:noProof/>
          <w:lang w:val="pl-PL"/>
        </w:rPr>
        <w:t>teor</w:t>
      </w:r>
      <w:r w:rsidR="009A344B">
        <w:rPr>
          <w:noProof/>
          <w:lang w:val="pl-PL"/>
        </w:rPr>
        <w:t>etsko</w:t>
      </w:r>
      <w:r w:rsidR="00902D63" w:rsidRPr="00296AF6">
        <w:rPr>
          <w:noProof/>
          <w:lang w:val="hr-BA"/>
        </w:rPr>
        <w:t>-</w:t>
      </w:r>
      <w:r w:rsidR="00902D63" w:rsidRPr="00296AF6">
        <w:rPr>
          <w:noProof/>
          <w:lang w:val="pl-PL"/>
        </w:rPr>
        <w:t>metodolo</w:t>
      </w:r>
      <w:r w:rsidR="00902D63" w:rsidRPr="00296AF6">
        <w:rPr>
          <w:noProof/>
          <w:lang w:val="hr-BA"/>
        </w:rPr>
        <w:t>š</w:t>
      </w:r>
      <w:r w:rsidR="00902D63" w:rsidRPr="00296AF6">
        <w:rPr>
          <w:noProof/>
          <w:lang w:val="pl-PL"/>
        </w:rPr>
        <w:t>ki</w:t>
      </w:r>
      <w:r w:rsidR="00902D63" w:rsidRPr="00296AF6">
        <w:rPr>
          <w:noProof/>
          <w:lang w:val="hr-BA"/>
        </w:rPr>
        <w:t xml:space="preserve"> </w:t>
      </w:r>
      <w:r w:rsidR="00902D63" w:rsidRPr="00296AF6">
        <w:rPr>
          <w:noProof/>
          <w:lang w:val="pl-PL"/>
        </w:rPr>
        <w:t>i</w:t>
      </w:r>
      <w:r w:rsidR="00902D63" w:rsidRPr="00296AF6">
        <w:rPr>
          <w:noProof/>
          <w:lang w:val="hr-BA"/>
        </w:rPr>
        <w:t xml:space="preserve"> </w:t>
      </w:r>
      <w:r w:rsidR="00902D63" w:rsidRPr="00296AF6">
        <w:rPr>
          <w:noProof/>
          <w:lang w:val="pl-PL"/>
        </w:rPr>
        <w:t>aplikativni</w:t>
      </w:r>
      <w:r w:rsidR="00902D63" w:rsidRPr="00296AF6">
        <w:rPr>
          <w:noProof/>
          <w:lang w:val="hr-BA"/>
        </w:rPr>
        <w:t xml:space="preserve"> </w:t>
      </w:r>
      <w:r w:rsidR="00902D63" w:rsidRPr="00296AF6">
        <w:rPr>
          <w:noProof/>
          <w:lang w:val="pl-PL"/>
        </w:rPr>
        <w:t>nau</w:t>
      </w:r>
      <w:r w:rsidR="00902D63" w:rsidRPr="00296AF6">
        <w:rPr>
          <w:noProof/>
          <w:lang w:val="hr-BA"/>
        </w:rPr>
        <w:t>č</w:t>
      </w:r>
      <w:r w:rsidR="00902D63" w:rsidRPr="00296AF6">
        <w:rPr>
          <w:noProof/>
          <w:lang w:val="pl-PL"/>
        </w:rPr>
        <w:t>ni</w:t>
      </w:r>
      <w:r w:rsidR="00902D63" w:rsidRPr="00296AF6">
        <w:rPr>
          <w:noProof/>
          <w:lang w:val="hr-BA"/>
        </w:rPr>
        <w:t xml:space="preserve"> </w:t>
      </w:r>
      <w:r w:rsidR="00902D63" w:rsidRPr="00296AF6">
        <w:rPr>
          <w:noProof/>
          <w:lang w:val="pl-PL"/>
        </w:rPr>
        <w:t>doprinos</w:t>
      </w:r>
      <w:r w:rsidR="00902D63" w:rsidRPr="00296AF6">
        <w:rPr>
          <w:noProof/>
          <w:lang w:val="hr-BA"/>
        </w:rPr>
        <w:t xml:space="preserve">. </w:t>
      </w:r>
    </w:p>
    <w:p w:rsidR="00902D63" w:rsidRPr="00296AF6" w:rsidRDefault="00902D63" w:rsidP="009A344B">
      <w:pPr>
        <w:spacing w:after="120"/>
        <w:jc w:val="both"/>
        <w:rPr>
          <w:noProof/>
          <w:lang w:val="pl-PL"/>
        </w:rPr>
      </w:pPr>
      <w:r w:rsidRPr="00296AF6">
        <w:rPr>
          <w:noProof/>
          <w:lang w:val="pl-PL"/>
        </w:rPr>
        <w:t xml:space="preserve">U </w:t>
      </w:r>
      <w:r w:rsidRPr="00296AF6">
        <w:rPr>
          <w:i/>
          <w:iCs/>
          <w:noProof/>
          <w:lang w:val="pl-PL"/>
        </w:rPr>
        <w:t>teor</w:t>
      </w:r>
      <w:r w:rsidR="009A344B">
        <w:rPr>
          <w:i/>
          <w:iCs/>
          <w:noProof/>
          <w:lang w:val="pl-PL"/>
        </w:rPr>
        <w:t>ets</w:t>
      </w:r>
      <w:r w:rsidRPr="00296AF6">
        <w:rPr>
          <w:i/>
          <w:iCs/>
          <w:noProof/>
          <w:lang w:val="pl-PL"/>
        </w:rPr>
        <w:t>ko-metodološkom  smislu</w:t>
      </w:r>
      <w:r w:rsidRPr="00296AF6">
        <w:rPr>
          <w:noProof/>
          <w:lang w:val="pl-PL"/>
        </w:rPr>
        <w:t>, očekivani naučni doprinos predložene teme doktorske disertacije ogleda se u :</w:t>
      </w:r>
    </w:p>
    <w:p w:rsidR="00902D63" w:rsidRPr="00296AF6" w:rsidRDefault="00902D63" w:rsidP="009A344B">
      <w:pPr>
        <w:numPr>
          <w:ilvl w:val="0"/>
          <w:numId w:val="25"/>
        </w:numPr>
        <w:spacing w:after="120"/>
        <w:jc w:val="both"/>
        <w:rPr>
          <w:noProof/>
          <w:lang w:val="pl-PL"/>
        </w:rPr>
      </w:pPr>
      <w:r w:rsidRPr="00296AF6">
        <w:rPr>
          <w:noProof/>
          <w:lang w:val="pl-PL"/>
        </w:rPr>
        <w:t>naučno utemeljenoj sistematizaciji i analizi dosadašnjih teor</w:t>
      </w:r>
      <w:r w:rsidR="009A344B">
        <w:rPr>
          <w:noProof/>
          <w:lang w:val="pl-PL"/>
        </w:rPr>
        <w:t>etsko</w:t>
      </w:r>
      <w:r w:rsidRPr="00296AF6">
        <w:rPr>
          <w:noProof/>
          <w:lang w:val="pl-PL"/>
        </w:rPr>
        <w:t>-metodoloških saznanja o uticaju distribuiranih obnovljivih inermitentnih izvora električne energije na elektroenergetsku distributivnu mrežu, sa posebnim osvrtom na značajan udio fotonaponskih elektrana u niskonaponskoj distributivnoj mreži</w:t>
      </w:r>
    </w:p>
    <w:p w:rsidR="00902D63" w:rsidRPr="00296AF6" w:rsidRDefault="00902D63" w:rsidP="009A344B">
      <w:pPr>
        <w:numPr>
          <w:ilvl w:val="0"/>
          <w:numId w:val="25"/>
        </w:numPr>
        <w:spacing w:after="120"/>
        <w:jc w:val="both"/>
        <w:rPr>
          <w:noProof/>
          <w:lang w:val="pl-PL"/>
        </w:rPr>
      </w:pPr>
      <w:r w:rsidRPr="00296AF6">
        <w:rPr>
          <w:lang w:val="pl-PL"/>
        </w:rPr>
        <w:t xml:space="preserve">kreiranju metodologije  koja će osigurati optimalnu transformaciju konvencionalnih u inteligentne elektroenergetske mreže </w:t>
      </w:r>
    </w:p>
    <w:p w:rsidR="00902D63" w:rsidRPr="00296AF6" w:rsidRDefault="00902D63" w:rsidP="009A344B">
      <w:pPr>
        <w:numPr>
          <w:ilvl w:val="0"/>
          <w:numId w:val="25"/>
        </w:numPr>
        <w:spacing w:after="120"/>
        <w:jc w:val="both"/>
        <w:rPr>
          <w:b/>
          <w:lang w:val="pl-PL"/>
        </w:rPr>
      </w:pPr>
      <w:r w:rsidRPr="00296AF6">
        <w:rPr>
          <w:lang w:val="pl-PL"/>
        </w:rPr>
        <w:t xml:space="preserve">doprinosu formulisanja modela inteligentnog balansiranja opterećenja u </w:t>
      </w:r>
      <w:r w:rsidR="007D37A4" w:rsidRPr="00296AF6">
        <w:rPr>
          <w:lang w:val="pl-PL"/>
        </w:rPr>
        <w:t xml:space="preserve">niskonaponskim distributivnim mrežama sa značajnom penetracijom fotonaponskih elektrana </w:t>
      </w:r>
    </w:p>
    <w:p w:rsidR="00902D63" w:rsidRDefault="00902D63" w:rsidP="009A344B">
      <w:pPr>
        <w:pStyle w:val="Application3"/>
        <w:spacing w:line="240" w:lineRule="auto"/>
        <w:rPr>
          <w:b w:val="0"/>
          <w:sz w:val="24"/>
          <w:szCs w:val="24"/>
        </w:rPr>
      </w:pPr>
      <w:r w:rsidRPr="00296AF6">
        <w:rPr>
          <w:b w:val="0"/>
          <w:sz w:val="24"/>
          <w:szCs w:val="24"/>
        </w:rPr>
        <w:t xml:space="preserve">Očekivani </w:t>
      </w:r>
      <w:r w:rsidRPr="00296AF6">
        <w:rPr>
          <w:b w:val="0"/>
          <w:i/>
          <w:sz w:val="24"/>
          <w:szCs w:val="24"/>
        </w:rPr>
        <w:t>aplikativni naučni doprinos</w:t>
      </w:r>
      <w:r w:rsidRPr="00296AF6">
        <w:rPr>
          <w:b w:val="0"/>
          <w:sz w:val="24"/>
          <w:szCs w:val="24"/>
        </w:rPr>
        <w:t xml:space="preserve"> </w:t>
      </w:r>
      <w:r w:rsidR="007D37A4" w:rsidRPr="00296AF6">
        <w:rPr>
          <w:noProof/>
          <w:sz w:val="24"/>
          <w:szCs w:val="24"/>
          <w:lang w:val="pl-PL"/>
        </w:rPr>
        <w:t xml:space="preserve">predložene teme doktorske disertacije </w:t>
      </w:r>
      <w:r w:rsidRPr="00296AF6">
        <w:rPr>
          <w:b w:val="0"/>
          <w:sz w:val="24"/>
          <w:szCs w:val="24"/>
        </w:rPr>
        <w:t>ogleda se u:</w:t>
      </w:r>
    </w:p>
    <w:p w:rsidR="009A344B" w:rsidRPr="00296AF6" w:rsidRDefault="009A344B" w:rsidP="009A344B">
      <w:pPr>
        <w:pStyle w:val="Application3"/>
        <w:spacing w:line="240" w:lineRule="auto"/>
        <w:rPr>
          <w:b w:val="0"/>
          <w:sz w:val="24"/>
          <w:szCs w:val="24"/>
        </w:rPr>
      </w:pPr>
    </w:p>
    <w:p w:rsidR="00902D63" w:rsidRDefault="007D37A4" w:rsidP="009A344B">
      <w:pPr>
        <w:pStyle w:val="Application3"/>
        <w:numPr>
          <w:ilvl w:val="0"/>
          <w:numId w:val="26"/>
        </w:numPr>
        <w:spacing w:line="240" w:lineRule="auto"/>
        <w:rPr>
          <w:b w:val="0"/>
          <w:sz w:val="24"/>
          <w:szCs w:val="24"/>
        </w:rPr>
      </w:pPr>
      <w:r w:rsidRPr="00296AF6">
        <w:rPr>
          <w:b w:val="0"/>
          <w:sz w:val="24"/>
          <w:szCs w:val="24"/>
        </w:rPr>
        <w:t>Formulisanju najpogodnije metode za određivanje maksimalnog nivoa penetracije fotonaponskih elektrana u niskonaponsku distributivnu mrežu</w:t>
      </w:r>
    </w:p>
    <w:p w:rsidR="009C741C" w:rsidRPr="00296AF6" w:rsidRDefault="009C741C" w:rsidP="009C741C">
      <w:pPr>
        <w:pStyle w:val="Application3"/>
        <w:spacing w:line="240" w:lineRule="auto"/>
        <w:ind w:left="720"/>
        <w:rPr>
          <w:b w:val="0"/>
          <w:sz w:val="24"/>
          <w:szCs w:val="24"/>
        </w:rPr>
      </w:pPr>
    </w:p>
    <w:p w:rsidR="00902D63" w:rsidRPr="009C741C" w:rsidRDefault="00A42018" w:rsidP="009A344B">
      <w:pPr>
        <w:pStyle w:val="Application3"/>
        <w:numPr>
          <w:ilvl w:val="0"/>
          <w:numId w:val="26"/>
        </w:numPr>
        <w:autoSpaceDE w:val="0"/>
        <w:autoSpaceDN w:val="0"/>
        <w:adjustRightInd w:val="0"/>
        <w:spacing w:line="240" w:lineRule="auto"/>
        <w:rPr>
          <w:b w:val="0"/>
          <w:sz w:val="24"/>
          <w:szCs w:val="24"/>
        </w:rPr>
      </w:pPr>
      <w:r w:rsidRPr="00296AF6">
        <w:rPr>
          <w:b w:val="0"/>
          <w:sz w:val="24"/>
          <w:szCs w:val="24"/>
        </w:rPr>
        <w:t>D</w:t>
      </w:r>
      <w:r w:rsidR="00902D63" w:rsidRPr="00296AF6">
        <w:rPr>
          <w:b w:val="0"/>
          <w:sz w:val="24"/>
          <w:szCs w:val="24"/>
        </w:rPr>
        <w:t>efini</w:t>
      </w:r>
      <w:r w:rsidRPr="00296AF6">
        <w:rPr>
          <w:b w:val="0"/>
          <w:sz w:val="24"/>
          <w:szCs w:val="24"/>
        </w:rPr>
        <w:t>s</w:t>
      </w:r>
      <w:r w:rsidR="00902D63" w:rsidRPr="00296AF6">
        <w:rPr>
          <w:b w:val="0"/>
          <w:sz w:val="24"/>
          <w:szCs w:val="24"/>
        </w:rPr>
        <w:t>anj</w:t>
      </w:r>
      <w:r w:rsidRPr="00296AF6">
        <w:rPr>
          <w:b w:val="0"/>
          <w:sz w:val="24"/>
          <w:szCs w:val="24"/>
        </w:rPr>
        <w:t>u</w:t>
      </w:r>
      <w:r w:rsidR="00902D63" w:rsidRPr="00296AF6">
        <w:rPr>
          <w:b w:val="0"/>
          <w:sz w:val="24"/>
          <w:szCs w:val="24"/>
        </w:rPr>
        <w:t xml:space="preserve"> </w:t>
      </w:r>
      <w:r w:rsidRPr="00296AF6">
        <w:rPr>
          <w:rFonts w:eastAsia="TimesNewRoman"/>
          <w:b w:val="0"/>
          <w:sz w:val="24"/>
          <w:szCs w:val="24"/>
          <w:lang w:val="hr-HR"/>
        </w:rPr>
        <w:t>ključnih uređaja na strani potrošnje, čijim će se monitoringom i inteligentnim upravljanjem ostvariti najveći maksimalni pozitivni efekti balansiranja opterećenja, uvažavajući pri tome jasan ekonomski interes potrošača da participiraju  u složenim procesima uvođenja inteligentnih mreža</w:t>
      </w:r>
      <w:r w:rsidR="00296AF6" w:rsidRPr="00296AF6">
        <w:rPr>
          <w:rFonts w:eastAsia="TimesNewRoman"/>
          <w:b w:val="0"/>
          <w:sz w:val="24"/>
          <w:szCs w:val="24"/>
          <w:lang w:val="hr-HR"/>
        </w:rPr>
        <w:t>,</w:t>
      </w:r>
      <w:r w:rsidRPr="00296AF6">
        <w:rPr>
          <w:rFonts w:eastAsia="TimesNewRoman"/>
          <w:b w:val="0"/>
          <w:sz w:val="24"/>
          <w:szCs w:val="24"/>
          <w:lang w:val="hr-HR"/>
        </w:rPr>
        <w:t xml:space="preserve"> uglavnom u cilju upravljanja opterećenjem.</w:t>
      </w:r>
    </w:p>
    <w:p w:rsidR="009C741C" w:rsidRDefault="009C741C" w:rsidP="009C741C">
      <w:pPr>
        <w:pStyle w:val="ListParagraph"/>
        <w:rPr>
          <w:b/>
          <w:sz w:val="24"/>
          <w:szCs w:val="24"/>
        </w:rPr>
      </w:pPr>
    </w:p>
    <w:p w:rsidR="00296AF6" w:rsidRPr="00296AF6" w:rsidRDefault="00296AF6" w:rsidP="009A344B">
      <w:pPr>
        <w:pStyle w:val="ListParagraph"/>
        <w:numPr>
          <w:ilvl w:val="0"/>
          <w:numId w:val="26"/>
        </w:numPr>
        <w:autoSpaceDE w:val="0"/>
        <w:autoSpaceDN w:val="0"/>
        <w:adjustRightInd w:val="0"/>
        <w:jc w:val="both"/>
        <w:rPr>
          <w:sz w:val="24"/>
          <w:szCs w:val="24"/>
        </w:rPr>
      </w:pPr>
      <w:r w:rsidRPr="00296AF6">
        <w:rPr>
          <w:sz w:val="24"/>
          <w:szCs w:val="24"/>
        </w:rPr>
        <w:t>Uvažavajući tehno-ekonomsku opravdanost, sigurnost i pouzdanost snabdijevanja u uslovima liberalizovanog tržišta električne energije, smanjenja negativnog uticaja na okolinu i transfera tehnologija,</w:t>
      </w:r>
      <w:r>
        <w:rPr>
          <w:sz w:val="24"/>
          <w:szCs w:val="24"/>
        </w:rPr>
        <w:t xml:space="preserve"> </w:t>
      </w:r>
      <w:r w:rsidRPr="00296AF6">
        <w:rPr>
          <w:sz w:val="24"/>
          <w:szCs w:val="24"/>
        </w:rPr>
        <w:t>formulisanju modela balansiranja opterećenja čijom će se pretpostavljenom dinamikom primjene na širokom konzumnom području  maksimizirati pozitivni efekti inteligentnog balansiranja opterećenja u niskonaponskoj mreži sa značajnom penetracijom fotonaponskih elektrana .</w:t>
      </w:r>
    </w:p>
    <w:p w:rsidR="00902D63" w:rsidRDefault="00902D63" w:rsidP="00FF5218">
      <w:pPr>
        <w:autoSpaceDE w:val="0"/>
        <w:autoSpaceDN w:val="0"/>
        <w:adjustRightInd w:val="0"/>
        <w:jc w:val="both"/>
        <w:rPr>
          <w:lang w:val="hr-HR" w:eastAsia="hr-HR"/>
        </w:rPr>
      </w:pPr>
    </w:p>
    <w:p w:rsidR="00A44BD9" w:rsidRDefault="00A44BD9" w:rsidP="00FF5218">
      <w:pPr>
        <w:autoSpaceDE w:val="0"/>
        <w:autoSpaceDN w:val="0"/>
        <w:adjustRightInd w:val="0"/>
        <w:jc w:val="both"/>
        <w:rPr>
          <w:lang w:val="hr-HR" w:eastAsia="hr-HR"/>
        </w:rPr>
      </w:pPr>
    </w:p>
    <w:p w:rsidR="00A44BD9" w:rsidRDefault="00A44BD9" w:rsidP="00FF5218">
      <w:pPr>
        <w:autoSpaceDE w:val="0"/>
        <w:autoSpaceDN w:val="0"/>
        <w:adjustRightInd w:val="0"/>
        <w:jc w:val="both"/>
        <w:rPr>
          <w:lang w:val="hr-HR" w:eastAsia="hr-HR"/>
        </w:rPr>
      </w:pPr>
    </w:p>
    <w:p w:rsidR="00886265" w:rsidRDefault="00886265" w:rsidP="00FF5218">
      <w:pPr>
        <w:autoSpaceDE w:val="0"/>
        <w:autoSpaceDN w:val="0"/>
        <w:adjustRightInd w:val="0"/>
        <w:jc w:val="both"/>
        <w:rPr>
          <w:lang w:val="hr-HR" w:eastAsia="hr-HR"/>
        </w:rPr>
      </w:pPr>
    </w:p>
    <w:p w:rsidR="00886265" w:rsidRDefault="00886265" w:rsidP="00FF5218">
      <w:pPr>
        <w:autoSpaceDE w:val="0"/>
        <w:autoSpaceDN w:val="0"/>
        <w:adjustRightInd w:val="0"/>
        <w:jc w:val="both"/>
        <w:rPr>
          <w:lang w:val="hr-HR" w:eastAsia="hr-HR"/>
        </w:rPr>
      </w:pPr>
    </w:p>
    <w:p w:rsidR="00886265" w:rsidRDefault="00886265" w:rsidP="00FF5218">
      <w:pPr>
        <w:autoSpaceDE w:val="0"/>
        <w:autoSpaceDN w:val="0"/>
        <w:adjustRightInd w:val="0"/>
        <w:jc w:val="both"/>
        <w:rPr>
          <w:lang w:val="hr-HR" w:eastAsia="hr-HR"/>
        </w:rPr>
      </w:pPr>
    </w:p>
    <w:p w:rsidR="00886265" w:rsidRDefault="00886265" w:rsidP="00FF5218">
      <w:pPr>
        <w:autoSpaceDE w:val="0"/>
        <w:autoSpaceDN w:val="0"/>
        <w:adjustRightInd w:val="0"/>
        <w:jc w:val="both"/>
        <w:rPr>
          <w:lang w:val="hr-HR" w:eastAsia="hr-HR"/>
        </w:rPr>
      </w:pPr>
    </w:p>
    <w:p w:rsidR="00886265" w:rsidRDefault="00886265" w:rsidP="00FF5218">
      <w:pPr>
        <w:autoSpaceDE w:val="0"/>
        <w:autoSpaceDN w:val="0"/>
        <w:adjustRightInd w:val="0"/>
        <w:jc w:val="both"/>
        <w:rPr>
          <w:lang w:val="hr-HR" w:eastAsia="hr-HR"/>
        </w:rPr>
      </w:pPr>
    </w:p>
    <w:p w:rsidR="00886265" w:rsidRDefault="00886265" w:rsidP="00FF5218">
      <w:pPr>
        <w:autoSpaceDE w:val="0"/>
        <w:autoSpaceDN w:val="0"/>
        <w:adjustRightInd w:val="0"/>
        <w:jc w:val="both"/>
        <w:rPr>
          <w:lang w:val="hr-HR" w:eastAsia="hr-HR"/>
        </w:rPr>
      </w:pPr>
    </w:p>
    <w:p w:rsidR="00886265" w:rsidRDefault="00886265" w:rsidP="00FF5218">
      <w:pPr>
        <w:autoSpaceDE w:val="0"/>
        <w:autoSpaceDN w:val="0"/>
        <w:adjustRightInd w:val="0"/>
        <w:jc w:val="both"/>
        <w:rPr>
          <w:lang w:val="hr-HR" w:eastAsia="hr-HR"/>
        </w:rPr>
      </w:pPr>
    </w:p>
    <w:p w:rsidR="00886265" w:rsidRDefault="00886265" w:rsidP="00FF5218">
      <w:pPr>
        <w:autoSpaceDE w:val="0"/>
        <w:autoSpaceDN w:val="0"/>
        <w:adjustRightInd w:val="0"/>
        <w:jc w:val="both"/>
        <w:rPr>
          <w:lang w:val="hr-HR" w:eastAsia="hr-HR"/>
        </w:rPr>
      </w:pPr>
    </w:p>
    <w:p w:rsidR="00886265" w:rsidRDefault="00886265" w:rsidP="00FF5218">
      <w:pPr>
        <w:autoSpaceDE w:val="0"/>
        <w:autoSpaceDN w:val="0"/>
        <w:adjustRightInd w:val="0"/>
        <w:jc w:val="both"/>
        <w:rPr>
          <w:lang w:val="hr-HR" w:eastAsia="hr-HR"/>
        </w:rPr>
      </w:pPr>
    </w:p>
    <w:p w:rsidR="00886265" w:rsidRPr="00CC5D97" w:rsidRDefault="00CC5D97" w:rsidP="00D0505C">
      <w:pPr>
        <w:pStyle w:val="Heading1"/>
        <w:ind w:left="0"/>
      </w:pPr>
      <w:r w:rsidRPr="00CC5D97">
        <w:lastRenderedPageBreak/>
        <w:t xml:space="preserve">6. </w:t>
      </w:r>
      <w:r w:rsidR="00886265" w:rsidRPr="00D0505C">
        <w:t>PREGLED POLAZNE LITERATURE</w:t>
      </w:r>
    </w:p>
    <w:p w:rsidR="00886265" w:rsidRDefault="00886265" w:rsidP="00886265">
      <w:pPr>
        <w:jc w:val="both"/>
        <w:rPr>
          <w:rFonts w:ascii="Arial" w:hAnsi="Arial" w:cs="Arial"/>
        </w:rPr>
      </w:pPr>
    </w:p>
    <w:p w:rsidR="00886265" w:rsidRPr="00DE4303" w:rsidRDefault="00886265" w:rsidP="00886265">
      <w:pPr>
        <w:jc w:val="both"/>
        <w:rPr>
          <w:rFonts w:ascii="Arial" w:hAnsi="Arial" w:cs="Arial"/>
        </w:rPr>
      </w:pPr>
    </w:p>
    <w:p w:rsidR="00886265" w:rsidRPr="009A04CF" w:rsidRDefault="00886265" w:rsidP="00886265">
      <w:pPr>
        <w:pStyle w:val="References"/>
        <w:numPr>
          <w:ilvl w:val="0"/>
          <w:numId w:val="1"/>
        </w:numPr>
        <w:jc w:val="left"/>
        <w:rPr>
          <w:sz w:val="24"/>
          <w:szCs w:val="24"/>
        </w:rPr>
      </w:pPr>
      <w:r w:rsidRPr="00D0505C">
        <w:rPr>
          <w:i/>
          <w:sz w:val="24"/>
          <w:szCs w:val="24"/>
        </w:rPr>
        <w:t>Final Guidelines of Good Practice on Regulatory Aspects of Smart Metering for Electricity and Gas</w:t>
      </w:r>
      <w:r w:rsidRPr="009A04CF">
        <w:rPr>
          <w:sz w:val="24"/>
          <w:szCs w:val="24"/>
        </w:rPr>
        <w:t xml:space="preserve">. European Regulators Group for Electricity &amp; Gas. Bruxelles, 8 February 2011. Ref: E10-RMF-29-05. </w:t>
      </w:r>
    </w:p>
    <w:p w:rsidR="00886265" w:rsidRPr="009A04CF" w:rsidRDefault="00886265" w:rsidP="00886265">
      <w:pPr>
        <w:numPr>
          <w:ilvl w:val="0"/>
          <w:numId w:val="1"/>
        </w:numPr>
        <w:autoSpaceDE w:val="0"/>
        <w:autoSpaceDN w:val="0"/>
        <w:adjustRightInd w:val="0"/>
      </w:pPr>
      <w:r w:rsidRPr="009A04CF">
        <w:t xml:space="preserve">Institute of Electrical and Electronics Engineers, </w:t>
      </w:r>
      <w:r w:rsidRPr="00D0505C">
        <w:rPr>
          <w:i/>
        </w:rPr>
        <w:t>Approved IEEE Smart Grid Standards</w:t>
      </w:r>
      <w:r w:rsidRPr="009A04CF">
        <w:t xml:space="preserve">. http://smartgrid.ieee.org/standards/approved-ieee-smart-grid-standards </w:t>
      </w:r>
    </w:p>
    <w:p w:rsidR="00886265" w:rsidRPr="009A04CF" w:rsidRDefault="00886265" w:rsidP="00886265">
      <w:pPr>
        <w:numPr>
          <w:ilvl w:val="0"/>
          <w:numId w:val="1"/>
        </w:numPr>
        <w:autoSpaceDE w:val="0"/>
        <w:autoSpaceDN w:val="0"/>
        <w:adjustRightInd w:val="0"/>
      </w:pPr>
      <w:r w:rsidRPr="009A04CF">
        <w:t xml:space="preserve">National Institute of Standards and Technology, NIST &amp; the Smart Grid. www.nist.gov/smartgrid/nistandsmartgrid.cfm </w:t>
      </w:r>
    </w:p>
    <w:p w:rsidR="00886265" w:rsidRPr="009A04CF" w:rsidRDefault="00886265" w:rsidP="00886265">
      <w:pPr>
        <w:pStyle w:val="ListParagraph"/>
        <w:numPr>
          <w:ilvl w:val="0"/>
          <w:numId w:val="1"/>
        </w:numPr>
        <w:autoSpaceDE w:val="0"/>
        <w:autoSpaceDN w:val="0"/>
        <w:adjustRightInd w:val="0"/>
        <w:rPr>
          <w:sz w:val="24"/>
          <w:szCs w:val="24"/>
        </w:rPr>
      </w:pPr>
      <w:r w:rsidRPr="009A04CF">
        <w:rPr>
          <w:rFonts w:eastAsiaTheme="minorHAnsi"/>
          <w:sz w:val="24"/>
          <w:szCs w:val="24"/>
        </w:rPr>
        <w:t xml:space="preserve">M. G. Morgan, J. Apt, L. B. Lave, M. D. Ilic, M. Sirbu,and J. M. Peha, </w:t>
      </w:r>
      <w:r w:rsidRPr="00D0505C">
        <w:rPr>
          <w:rFonts w:eastAsiaTheme="minorHAnsi"/>
          <w:i/>
          <w:sz w:val="24"/>
          <w:szCs w:val="24"/>
        </w:rPr>
        <w:t>“The many meanings of smart grid”</w:t>
      </w:r>
      <w:r w:rsidRPr="009A04CF">
        <w:rPr>
          <w:rFonts w:eastAsiaTheme="minorHAnsi"/>
          <w:sz w:val="24"/>
          <w:szCs w:val="24"/>
        </w:rPr>
        <w:t>,Tech. Rep., Carnegie Mellon University, July 2009.</w:t>
      </w:r>
    </w:p>
    <w:p w:rsidR="00886265" w:rsidRPr="009A04CF" w:rsidRDefault="00886265" w:rsidP="00886265">
      <w:pPr>
        <w:pStyle w:val="ListParagraph"/>
        <w:numPr>
          <w:ilvl w:val="0"/>
          <w:numId w:val="1"/>
        </w:numPr>
        <w:autoSpaceDE w:val="0"/>
        <w:autoSpaceDN w:val="0"/>
        <w:adjustRightInd w:val="0"/>
        <w:rPr>
          <w:sz w:val="24"/>
          <w:szCs w:val="24"/>
        </w:rPr>
      </w:pPr>
      <w:r w:rsidRPr="009A04CF">
        <w:rPr>
          <w:rFonts w:eastAsiaTheme="minorHAnsi"/>
          <w:sz w:val="24"/>
          <w:szCs w:val="24"/>
        </w:rPr>
        <w:t>A. Carvallo and J. Cooper, “The Advanced Smart Grid:“The Advanced Smart Grid:Edge Power Driving Sustainability,“ Norwood: Artech House, 2011.</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M.</w:t>
      </w:r>
      <w:r w:rsidRPr="009A04CF">
        <w:rPr>
          <w:rFonts w:eastAsiaTheme="minorHAnsi"/>
          <w:sz w:val="24"/>
          <w:szCs w:val="24"/>
        </w:rPr>
        <w:t xml:space="preserve"> A. Brown and S. Zhou, “Smart-Grid Policies: An International Review,“ </w:t>
      </w:r>
      <w:r w:rsidRPr="009A04CF">
        <w:rPr>
          <w:rFonts w:eastAsiaTheme="minorHAnsi"/>
          <w:i/>
          <w:iCs/>
          <w:sz w:val="24"/>
          <w:szCs w:val="24"/>
        </w:rPr>
        <w:t>Wiley Interdisciplinary Reviews:Energy and Environment</w:t>
      </w:r>
      <w:r w:rsidRPr="009A04CF">
        <w:rPr>
          <w:rFonts w:eastAsiaTheme="minorHAnsi"/>
          <w:sz w:val="24"/>
          <w:szCs w:val="24"/>
        </w:rPr>
        <w:t>, vol. 2, no.2, pp. 121-139,2013.</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C.</w:t>
      </w:r>
      <w:r w:rsidRPr="009A04CF">
        <w:rPr>
          <w:rFonts w:eastAsiaTheme="minorHAnsi"/>
          <w:sz w:val="24"/>
          <w:szCs w:val="24"/>
        </w:rPr>
        <w:t xml:space="preserve"> F. Covrig, M. Ardelean, J. Vasiljevska, A. Mengolini,G. Fulli, and E. Amoiralis, “Smart Grid Projects Outlook 2014,” European Commission, Joint Research Centre, Institute for Energy and Transport, 2014.</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L.</w:t>
      </w:r>
      <w:r w:rsidRPr="009A04CF">
        <w:rPr>
          <w:rFonts w:eastAsiaTheme="minorHAnsi"/>
          <w:sz w:val="24"/>
          <w:szCs w:val="24"/>
        </w:rPr>
        <w:t xml:space="preserve"> Bertling Tjernberg, “The Smart Grid Experience in Europe,” IEEE Smart Grid Newsletter, August 2014.</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T</w:t>
      </w:r>
      <w:r w:rsidRPr="009A04CF">
        <w:rPr>
          <w:rFonts w:eastAsiaTheme="minorHAnsi"/>
          <w:sz w:val="24"/>
          <w:szCs w:val="24"/>
        </w:rPr>
        <w:t xml:space="preserve">he Grid4EU project, “Publication &amp; articles, [Online]. </w:t>
      </w:r>
      <w:r>
        <w:rPr>
          <w:rFonts w:eastAsiaTheme="minorHAnsi"/>
          <w:sz w:val="24"/>
          <w:szCs w:val="24"/>
        </w:rPr>
        <w:t>h</w:t>
      </w:r>
      <w:r w:rsidRPr="009A04CF">
        <w:rPr>
          <w:rFonts w:eastAsiaTheme="minorHAnsi"/>
          <w:sz w:val="24"/>
          <w:szCs w:val="24"/>
        </w:rPr>
        <w:t>ttp://www.grid4eu.eu/dissemination/publications. Aspxf</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M.</w:t>
      </w:r>
      <w:r w:rsidRPr="009A04CF">
        <w:rPr>
          <w:rFonts w:eastAsiaTheme="minorHAnsi"/>
          <w:sz w:val="24"/>
          <w:szCs w:val="24"/>
        </w:rPr>
        <w:t xml:space="preserve"> Delfanti, E. Fasciolo, V. Olivieri, and M. Pozzi,“A2A project: A practical implementation of smart grids in the urban area of Milan,“ </w:t>
      </w:r>
      <w:r w:rsidRPr="009A04CF">
        <w:rPr>
          <w:rFonts w:eastAsiaTheme="minorHAnsi"/>
          <w:i/>
          <w:iCs/>
          <w:sz w:val="24"/>
          <w:szCs w:val="24"/>
        </w:rPr>
        <w:t>Electric Power Systems Research</w:t>
      </w:r>
      <w:r w:rsidRPr="009A04CF">
        <w:rPr>
          <w:rFonts w:eastAsiaTheme="minorHAnsi"/>
          <w:sz w:val="24"/>
          <w:szCs w:val="24"/>
        </w:rPr>
        <w:t>, vol. 120, pp. 2-19, March 2015.</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C.</w:t>
      </w:r>
      <w:r w:rsidRPr="009A04CF">
        <w:rPr>
          <w:rFonts w:eastAsiaTheme="minorHAnsi"/>
          <w:sz w:val="24"/>
          <w:szCs w:val="24"/>
        </w:rPr>
        <w:t xml:space="preserve"> Gouveia, D. Rua, F. J. Soares, C. Moreira, P. G. Matos, and J. A. Peças Lopes, “Development and implementation of Portuguese smart distribution system,“</w:t>
      </w:r>
      <w:r w:rsidRPr="009A04CF">
        <w:rPr>
          <w:rFonts w:eastAsiaTheme="minorHAnsi"/>
          <w:i/>
          <w:iCs/>
          <w:sz w:val="24"/>
          <w:szCs w:val="24"/>
        </w:rPr>
        <w:t>Electric Power Systems Research</w:t>
      </w:r>
      <w:r w:rsidRPr="009A04CF">
        <w:rPr>
          <w:rFonts w:eastAsiaTheme="minorHAnsi"/>
          <w:sz w:val="24"/>
          <w:szCs w:val="24"/>
        </w:rPr>
        <w:t>, vol. 120, pp.150-162,March 2015.</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 xml:space="preserve">G. </w:t>
      </w:r>
      <w:r w:rsidRPr="009A04CF">
        <w:rPr>
          <w:rFonts w:eastAsiaTheme="minorHAnsi"/>
          <w:sz w:val="24"/>
          <w:szCs w:val="24"/>
        </w:rPr>
        <w:t xml:space="preserve">López, J. I. Moreno, H. Amarís, and F. Salazar, “Paving the road toward Smart Grids through large-scale advanced metering infrastructures,“ </w:t>
      </w:r>
      <w:r w:rsidRPr="009A04CF">
        <w:rPr>
          <w:rFonts w:eastAsiaTheme="minorHAnsi"/>
          <w:i/>
          <w:iCs/>
          <w:sz w:val="24"/>
          <w:szCs w:val="24"/>
        </w:rPr>
        <w:t>Electric Power Systems Research</w:t>
      </w:r>
      <w:r w:rsidRPr="009A04CF">
        <w:rPr>
          <w:rFonts w:eastAsiaTheme="minorHAnsi"/>
          <w:sz w:val="24"/>
          <w:szCs w:val="24"/>
        </w:rPr>
        <w:t>, vol. 120, pp. 194-205, March 2015.</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G.</w:t>
      </w:r>
      <w:r w:rsidRPr="009A04CF">
        <w:rPr>
          <w:rFonts w:eastAsiaTheme="minorHAnsi"/>
          <w:sz w:val="24"/>
          <w:szCs w:val="24"/>
        </w:rPr>
        <w:t xml:space="preserve"> Bianco, C. Noce, and G. Sapienza, “Enel Distribuzione projects for renewable energy sources integration in distribution grid,“ </w:t>
      </w:r>
      <w:r w:rsidRPr="009A04CF">
        <w:rPr>
          <w:rFonts w:eastAsiaTheme="minorHAnsi"/>
          <w:i/>
          <w:iCs/>
          <w:sz w:val="24"/>
          <w:szCs w:val="24"/>
        </w:rPr>
        <w:t>Electric Power Systems Research</w:t>
      </w:r>
      <w:r w:rsidRPr="009A04CF">
        <w:rPr>
          <w:rFonts w:eastAsiaTheme="minorHAnsi"/>
          <w:sz w:val="24"/>
          <w:szCs w:val="24"/>
        </w:rPr>
        <w:t>, vol.120, pp. 118-127, March 2015.</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E.</w:t>
      </w:r>
      <w:r w:rsidRPr="009A04CF">
        <w:rPr>
          <w:rFonts w:eastAsiaTheme="minorHAnsi"/>
          <w:sz w:val="24"/>
          <w:szCs w:val="24"/>
        </w:rPr>
        <w:t xml:space="preserve"> Karfopoulos, L. Tena, A. Torres, Pep Salas, Joan Gil Jorda, A. Dimeas, and N. Hatziargyriou, “A multi-agent system providing demand response services from residential consumers,“ </w:t>
      </w:r>
      <w:r w:rsidRPr="009A04CF">
        <w:rPr>
          <w:rFonts w:eastAsiaTheme="minorHAnsi"/>
          <w:i/>
          <w:iCs/>
          <w:sz w:val="24"/>
          <w:szCs w:val="24"/>
        </w:rPr>
        <w:t>Electric Power Systems Research</w:t>
      </w:r>
      <w:r w:rsidRPr="009A04CF">
        <w:rPr>
          <w:rFonts w:eastAsiaTheme="minorHAnsi"/>
          <w:sz w:val="24"/>
          <w:szCs w:val="24"/>
        </w:rPr>
        <w:t>, vol. 120, pp. 163-176, March 2015.</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M.</w:t>
      </w:r>
      <w:r w:rsidRPr="009A04CF">
        <w:rPr>
          <w:rFonts w:eastAsiaTheme="minorHAnsi"/>
          <w:sz w:val="24"/>
          <w:szCs w:val="24"/>
        </w:rPr>
        <w:t xml:space="preserve"> Koller, T. Borsche, A. Ulbig, and G. Andersson,“Review of grid applications with the Zurich 1 MW battery energy storage system,“ </w:t>
      </w:r>
      <w:r w:rsidRPr="009A04CF">
        <w:rPr>
          <w:rFonts w:eastAsiaTheme="minorHAnsi"/>
          <w:i/>
          <w:iCs/>
          <w:sz w:val="24"/>
          <w:szCs w:val="24"/>
        </w:rPr>
        <w:t>Electric Power Systems Research</w:t>
      </w:r>
      <w:r w:rsidRPr="009A04CF">
        <w:rPr>
          <w:rFonts w:eastAsiaTheme="minorHAnsi"/>
          <w:sz w:val="24"/>
          <w:szCs w:val="24"/>
        </w:rPr>
        <w:t>, vol. 120, pp. 128-135, March 2015.</w:t>
      </w:r>
    </w:p>
    <w:p w:rsidR="00886265" w:rsidRPr="009A04CF" w:rsidRDefault="00886265" w:rsidP="00886265">
      <w:pPr>
        <w:pStyle w:val="ListParagraph"/>
        <w:numPr>
          <w:ilvl w:val="0"/>
          <w:numId w:val="1"/>
        </w:numPr>
        <w:autoSpaceDE w:val="0"/>
        <w:autoSpaceDN w:val="0"/>
        <w:adjustRightInd w:val="0"/>
        <w:rPr>
          <w:sz w:val="24"/>
          <w:szCs w:val="24"/>
        </w:rPr>
      </w:pPr>
      <w:r w:rsidRPr="009A04CF">
        <w:rPr>
          <w:sz w:val="24"/>
          <w:szCs w:val="24"/>
        </w:rPr>
        <w:t>S.</w:t>
      </w:r>
      <w:r w:rsidRPr="009A04CF">
        <w:rPr>
          <w:rFonts w:eastAsiaTheme="minorHAnsi"/>
          <w:sz w:val="24"/>
          <w:szCs w:val="24"/>
        </w:rPr>
        <w:t xml:space="preserve"> Barsali, M. Ceraolo, R. Giglioli, and D. Poli, Storage applications for Smartgrids,“ </w:t>
      </w:r>
      <w:r w:rsidRPr="009A04CF">
        <w:rPr>
          <w:rFonts w:eastAsiaTheme="minorHAnsi"/>
          <w:i/>
          <w:iCs/>
          <w:sz w:val="24"/>
          <w:szCs w:val="24"/>
        </w:rPr>
        <w:t>Electric Power Systems Research</w:t>
      </w:r>
      <w:r w:rsidRPr="009A04CF">
        <w:rPr>
          <w:rFonts w:eastAsiaTheme="minorHAnsi"/>
          <w:sz w:val="24"/>
          <w:szCs w:val="24"/>
        </w:rPr>
        <w:t>, vol. 120, pp. 109-117, March 2015.</w:t>
      </w:r>
    </w:p>
    <w:p w:rsidR="00886265" w:rsidRPr="00886265" w:rsidRDefault="00886265" w:rsidP="00886265">
      <w:pPr>
        <w:pStyle w:val="ListParagraph"/>
        <w:numPr>
          <w:ilvl w:val="0"/>
          <w:numId w:val="1"/>
        </w:numPr>
        <w:autoSpaceDE w:val="0"/>
        <w:autoSpaceDN w:val="0"/>
        <w:adjustRightInd w:val="0"/>
        <w:rPr>
          <w:sz w:val="24"/>
          <w:szCs w:val="24"/>
        </w:rPr>
      </w:pPr>
      <w:r w:rsidRPr="00886265">
        <w:rPr>
          <w:sz w:val="24"/>
          <w:szCs w:val="24"/>
        </w:rPr>
        <w:t>D.</w:t>
      </w:r>
      <w:r w:rsidRPr="00886265">
        <w:rPr>
          <w:rFonts w:eastAsiaTheme="minorHAnsi"/>
          <w:sz w:val="24"/>
          <w:szCs w:val="24"/>
        </w:rPr>
        <w:t xml:space="preserve">Sbordone, I. Bertini, B. Di Pietra, M.C. Falvo, A. Genovese, and L. Martirano, “ EV fast charging stations and energy storage technologies: A real implementation in the smart micro grid paradigm,“ </w:t>
      </w:r>
      <w:r w:rsidRPr="00886265">
        <w:rPr>
          <w:rFonts w:eastAsiaTheme="minorHAnsi"/>
          <w:i/>
          <w:iCs/>
          <w:sz w:val="24"/>
          <w:szCs w:val="24"/>
        </w:rPr>
        <w:t>Electric Power Systems Research</w:t>
      </w:r>
      <w:r w:rsidRPr="00886265">
        <w:rPr>
          <w:rFonts w:eastAsiaTheme="minorHAnsi"/>
          <w:sz w:val="24"/>
          <w:szCs w:val="24"/>
        </w:rPr>
        <w:t>, vol. 120, pp. 96-108, March 2015.</w:t>
      </w:r>
    </w:p>
    <w:p w:rsidR="00886265" w:rsidRPr="00886265" w:rsidRDefault="00886265" w:rsidP="00390482">
      <w:pPr>
        <w:pStyle w:val="ListParagraph"/>
        <w:numPr>
          <w:ilvl w:val="0"/>
          <w:numId w:val="1"/>
        </w:numPr>
        <w:autoSpaceDE w:val="0"/>
        <w:autoSpaceDN w:val="0"/>
        <w:adjustRightInd w:val="0"/>
        <w:rPr>
          <w:sz w:val="24"/>
          <w:szCs w:val="24"/>
        </w:rPr>
      </w:pPr>
      <w:r w:rsidRPr="00886265">
        <w:rPr>
          <w:sz w:val="24"/>
          <w:szCs w:val="24"/>
        </w:rPr>
        <w:lastRenderedPageBreak/>
        <w:t>E</w:t>
      </w:r>
      <w:r w:rsidRPr="00886265">
        <w:rPr>
          <w:rFonts w:eastAsiaTheme="minorHAnsi"/>
          <w:sz w:val="24"/>
          <w:szCs w:val="24"/>
        </w:rPr>
        <w:t>uropean Commission, “Benchmarking smart metering deployment in the EU-27 with a focus on electricity,” Report from the Commission, June 2014.</w:t>
      </w:r>
    </w:p>
    <w:p w:rsidR="00886265" w:rsidRPr="00886265" w:rsidRDefault="00886265" w:rsidP="00886265">
      <w:pPr>
        <w:pStyle w:val="ListParagraph"/>
        <w:numPr>
          <w:ilvl w:val="0"/>
          <w:numId w:val="1"/>
        </w:numPr>
        <w:autoSpaceDE w:val="0"/>
        <w:autoSpaceDN w:val="0"/>
        <w:adjustRightInd w:val="0"/>
        <w:rPr>
          <w:sz w:val="24"/>
          <w:szCs w:val="24"/>
        </w:rPr>
      </w:pPr>
      <w:r w:rsidRPr="00886265">
        <w:rPr>
          <w:rFonts w:eastAsiaTheme="minorHAnsi"/>
          <w:sz w:val="24"/>
          <w:szCs w:val="24"/>
        </w:rPr>
        <w:t>T. Zgajewski, “Smart electricity grids: A very slow deployment in the EU,” Egmont Paper No. 74, The Royal Institute for International Relations, Brussels,Belgium, February 2015.</w:t>
      </w:r>
      <w:r w:rsidRPr="00886265">
        <w:rPr>
          <w:sz w:val="24"/>
          <w:szCs w:val="24"/>
        </w:rPr>
        <w:t xml:space="preserve"> </w:t>
      </w:r>
    </w:p>
    <w:p w:rsidR="00886265" w:rsidRPr="00886265" w:rsidRDefault="00886265" w:rsidP="00886265">
      <w:pPr>
        <w:pStyle w:val="ListParagraph"/>
        <w:numPr>
          <w:ilvl w:val="0"/>
          <w:numId w:val="1"/>
        </w:numPr>
        <w:autoSpaceDE w:val="0"/>
        <w:autoSpaceDN w:val="0"/>
        <w:adjustRightInd w:val="0"/>
        <w:rPr>
          <w:sz w:val="24"/>
          <w:szCs w:val="24"/>
        </w:rPr>
      </w:pPr>
      <w:r w:rsidRPr="00886265">
        <w:rPr>
          <w:sz w:val="24"/>
          <w:szCs w:val="24"/>
        </w:rPr>
        <w:t>U</w:t>
      </w:r>
      <w:r w:rsidRPr="00886265">
        <w:rPr>
          <w:rFonts w:eastAsiaTheme="minorHAnsi"/>
          <w:sz w:val="24"/>
          <w:szCs w:val="24"/>
        </w:rPr>
        <w:t>S Department of Energy, “2014 Smart Grid System Report,” Report to Congress, August 2014.</w:t>
      </w:r>
    </w:p>
    <w:p w:rsidR="00886265" w:rsidRPr="00886265" w:rsidRDefault="00886265" w:rsidP="00886265">
      <w:pPr>
        <w:pStyle w:val="ListParagraph"/>
        <w:numPr>
          <w:ilvl w:val="0"/>
          <w:numId w:val="1"/>
        </w:numPr>
        <w:autoSpaceDE w:val="0"/>
        <w:autoSpaceDN w:val="0"/>
        <w:adjustRightInd w:val="0"/>
        <w:rPr>
          <w:sz w:val="24"/>
          <w:szCs w:val="24"/>
        </w:rPr>
      </w:pPr>
      <w:r w:rsidRPr="00886265">
        <w:rPr>
          <w:sz w:val="24"/>
          <w:szCs w:val="24"/>
        </w:rPr>
        <w:t>R</w:t>
      </w:r>
      <w:r w:rsidRPr="00886265">
        <w:rPr>
          <w:rFonts w:eastAsiaTheme="minorHAnsi"/>
          <w:sz w:val="24"/>
          <w:szCs w:val="24"/>
        </w:rPr>
        <w:t>esearch in China, “China Smart Meter Industry Report,2014-2018,” Report, October, 2014.</w:t>
      </w:r>
    </w:p>
    <w:p w:rsidR="00886265" w:rsidRPr="00886265" w:rsidRDefault="00886265" w:rsidP="00886265">
      <w:pPr>
        <w:pStyle w:val="ListParagraph"/>
        <w:numPr>
          <w:ilvl w:val="0"/>
          <w:numId w:val="1"/>
        </w:numPr>
        <w:autoSpaceDE w:val="0"/>
        <w:autoSpaceDN w:val="0"/>
        <w:adjustRightInd w:val="0"/>
        <w:rPr>
          <w:sz w:val="24"/>
          <w:szCs w:val="24"/>
        </w:rPr>
      </w:pPr>
      <w:r w:rsidRPr="00886265">
        <w:rPr>
          <w:sz w:val="24"/>
          <w:szCs w:val="24"/>
        </w:rPr>
        <w:t>M</w:t>
      </w:r>
      <w:r w:rsidRPr="00886265">
        <w:rPr>
          <w:rFonts w:eastAsiaTheme="minorHAnsi"/>
          <w:sz w:val="24"/>
          <w:szCs w:val="24"/>
        </w:rPr>
        <w:t>inistry of Power - Government of India, “Smart Grid Vision and Roadmap for India,” Report, August, 2013.</w:t>
      </w:r>
    </w:p>
    <w:p w:rsidR="00886265" w:rsidRPr="00886265" w:rsidRDefault="00886265" w:rsidP="00886265">
      <w:pPr>
        <w:pStyle w:val="ListParagraph"/>
        <w:numPr>
          <w:ilvl w:val="0"/>
          <w:numId w:val="1"/>
        </w:numPr>
        <w:autoSpaceDE w:val="0"/>
        <w:autoSpaceDN w:val="0"/>
        <w:adjustRightInd w:val="0"/>
        <w:rPr>
          <w:sz w:val="24"/>
          <w:szCs w:val="24"/>
        </w:rPr>
      </w:pPr>
      <w:r w:rsidRPr="00886265">
        <w:rPr>
          <w:sz w:val="24"/>
          <w:szCs w:val="24"/>
        </w:rPr>
        <w:t>G</w:t>
      </w:r>
      <w:r w:rsidRPr="00886265">
        <w:rPr>
          <w:rFonts w:eastAsiaTheme="minorHAnsi"/>
          <w:sz w:val="24"/>
          <w:szCs w:val="24"/>
        </w:rPr>
        <w:t>lobal Smart Grid Federation, “2012 Report,” Report, 2012.</w:t>
      </w:r>
    </w:p>
    <w:p w:rsidR="00886265" w:rsidRPr="00886265" w:rsidRDefault="00886265" w:rsidP="00886265">
      <w:pPr>
        <w:pStyle w:val="ListParagraph"/>
        <w:numPr>
          <w:ilvl w:val="0"/>
          <w:numId w:val="1"/>
        </w:numPr>
        <w:autoSpaceDE w:val="0"/>
        <w:autoSpaceDN w:val="0"/>
        <w:adjustRightInd w:val="0"/>
        <w:rPr>
          <w:sz w:val="24"/>
          <w:szCs w:val="24"/>
        </w:rPr>
      </w:pPr>
      <w:r w:rsidRPr="00886265">
        <w:rPr>
          <w:rFonts w:eastAsiaTheme="minorHAnsi"/>
          <w:sz w:val="24"/>
          <w:szCs w:val="24"/>
        </w:rPr>
        <w:t xml:space="preserve">Zeljković Č., Mršić P., Lekić Đ., Trendovi implementacije inteligentnih elektroenergetskih mreža, </w:t>
      </w:r>
      <w:r w:rsidRPr="00886265">
        <w:rPr>
          <w:rFonts w:eastAsiaTheme="minorHAnsi"/>
          <w:bCs/>
          <w:sz w:val="24"/>
          <w:szCs w:val="24"/>
        </w:rPr>
        <w:t>ENEF 2015, Banja Luka, 25-26. septembar 2015. godine, str. 47-51</w:t>
      </w:r>
    </w:p>
    <w:p w:rsidR="00886265" w:rsidRPr="00886265" w:rsidRDefault="00886265" w:rsidP="00441F78">
      <w:pPr>
        <w:pStyle w:val="ListParagraph"/>
        <w:numPr>
          <w:ilvl w:val="0"/>
          <w:numId w:val="1"/>
        </w:numPr>
        <w:autoSpaceDE w:val="0"/>
        <w:autoSpaceDN w:val="0"/>
        <w:adjustRightInd w:val="0"/>
        <w:rPr>
          <w:sz w:val="24"/>
          <w:szCs w:val="24"/>
        </w:rPr>
      </w:pPr>
      <w:r w:rsidRPr="00886265">
        <w:rPr>
          <w:rStyle w:val="A3"/>
          <w:rFonts w:eastAsiaTheme="majorEastAsia" w:cs="Times New Roman"/>
          <w:color w:val="auto"/>
          <w:sz w:val="24"/>
          <w:szCs w:val="24"/>
        </w:rPr>
        <w:t xml:space="preserve">Šunić M., Kukulj N.,Kolundžić S., </w:t>
      </w:r>
      <w:r w:rsidRPr="00886265">
        <w:rPr>
          <w:rStyle w:val="A3"/>
          <w:rFonts w:eastAsiaTheme="majorEastAsia" w:cs="Times New Roman"/>
          <w:i/>
          <w:color w:val="auto"/>
          <w:sz w:val="24"/>
          <w:szCs w:val="24"/>
        </w:rPr>
        <w:t>Zašto distribuirana proizvodnja energije?,</w:t>
      </w:r>
      <w:r w:rsidRPr="00886265">
        <w:rPr>
          <w:sz w:val="24"/>
          <w:szCs w:val="24"/>
        </w:rPr>
        <w:t xml:space="preserve"> PLIN </w:t>
      </w:r>
      <w:r w:rsidRPr="00886265">
        <w:rPr>
          <w:rStyle w:val="A2"/>
          <w:rFonts w:ascii="Times New Roman" w:eastAsiaTheme="majorEastAsia" w:hAnsi="Times New Roman" w:cs="Times New Roman"/>
          <w:color w:val="auto"/>
          <w:sz w:val="24"/>
          <w:szCs w:val="24"/>
        </w:rPr>
        <w:t>- broj 3 - godina XIII - rujan 2013.</w:t>
      </w:r>
    </w:p>
    <w:p w:rsidR="00886265" w:rsidRPr="00886265" w:rsidRDefault="00886265" w:rsidP="00F20EC6">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F. P. Vahl, R. Ruther, N. C. Filho, The influence of distributed generation penetration levels on energy markets, Energy Policy 62 (2013), pp. 226-235</w:t>
      </w:r>
    </w:p>
    <w:p w:rsidR="00886265" w:rsidRPr="00886265" w:rsidRDefault="00886265" w:rsidP="00023D1D">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D. Q. Hung, N. Mithulananthan, R.C. Bansal, Analytical strategies for renewable distributed generation integration considering energy loss minimization, Applied Energy 105 (2013), pp.75-85 </w:t>
      </w:r>
    </w:p>
    <w:p w:rsidR="00886265" w:rsidRPr="00886265" w:rsidRDefault="00886265" w:rsidP="00400F9B">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M.A.Choundhry, H. Khan, Power loss reduction in radial distribution system with multiple distributed energy resources trough efficient islanding detection, Energy 35 (2010), pp. 4843-4861 </w:t>
      </w:r>
    </w:p>
    <w:p w:rsidR="00886265" w:rsidRPr="00886265" w:rsidRDefault="00886265" w:rsidP="006B08A4">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A.A.Bayod-Rujula, Future development of the electricity systems with distributed generation, Energy 34 (2009), pp. 377-383 </w:t>
      </w:r>
    </w:p>
    <w:p w:rsidR="00886265" w:rsidRPr="00886265" w:rsidRDefault="00886265" w:rsidP="00BB116E">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U.S. Solar Resource Maps, Available: http://www.nrel.gov/gis/solar.html. </w:t>
      </w:r>
    </w:p>
    <w:p w:rsidR="00886265" w:rsidRPr="00886265" w:rsidRDefault="00886265" w:rsidP="00540AFE">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M. Suri, T. A. Huld, E. D. Dunlop, H. A. Ossenbrink, Potential of solar electricity generation in the European Union member states and candidate countries, Solar Energy, 81 (2007), pp. 1295–1305. </w:t>
      </w:r>
    </w:p>
    <w:p w:rsidR="00886265" w:rsidRPr="00886265" w:rsidRDefault="00886265" w:rsidP="00892AE9">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K. Mohammadi, A. Mostafaeipour, M. Sabzpooshani, Assessment of solar and wind energy potentials for three free economic and industrial zones of Iran, Energy, 67 (2014), pp. 117-128</w:t>
      </w:r>
    </w:p>
    <w:p w:rsidR="00886265" w:rsidRPr="00886265" w:rsidRDefault="00886265" w:rsidP="00C21AD2">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V. Sharma, S. S. Chandel, Performance analysis of a 190kWp grid interactive solar photovoltaic power plant in India, Energy, 55 (2013), pp. 476-485. </w:t>
      </w:r>
    </w:p>
    <w:p w:rsidR="00886265" w:rsidRPr="00886265" w:rsidRDefault="00886265" w:rsidP="00CF0C64">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I. R. Pillai, R. Banerjee, Renewable energy in India: Status and potential, Energy, 34 (2009), pp. 970-980</w:t>
      </w:r>
    </w:p>
    <w:p w:rsidR="00886265" w:rsidRPr="00886265" w:rsidRDefault="00886265" w:rsidP="004103AA">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A. Bahadori, C. Nwaoha, S. Zendehboudi, G. Zahedi, An overview of renewable energy potential and utilization in Australia, Renewable and Sustainable Energy Reviews, 21 (2013), pp. 582–589 </w:t>
      </w:r>
    </w:p>
    <w:p w:rsidR="00886265" w:rsidRPr="00886265" w:rsidRDefault="00886265" w:rsidP="00667C4A">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D. Zhang, Q. Chai, X. Zhang, J. He, L. Yue, X. Dong, S. Wu, Economical assessment of large-scale photovoltaic power development in China, Energy, 40 (2012), pp. 370-375 </w:t>
      </w:r>
    </w:p>
    <w:p w:rsidR="00886265" w:rsidRPr="00886265" w:rsidRDefault="00886265" w:rsidP="00886265">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A. La Tour, M. Glachant, Y. Meniere, Predicting the costs of photovoltaic solar modules in 2020 using experience curve models, Energy, 62 (2013), pp. 341-348 </w:t>
      </w:r>
    </w:p>
    <w:p w:rsidR="00886265" w:rsidRPr="00886265" w:rsidRDefault="00886265" w:rsidP="00886265">
      <w:pPr>
        <w:pStyle w:val="ListParagraph"/>
        <w:autoSpaceDE w:val="0"/>
        <w:autoSpaceDN w:val="0"/>
        <w:adjustRightInd w:val="0"/>
        <w:ind w:left="567"/>
        <w:rPr>
          <w:rFonts w:eastAsiaTheme="minorHAnsi"/>
          <w:sz w:val="24"/>
          <w:szCs w:val="24"/>
        </w:rPr>
      </w:pPr>
    </w:p>
    <w:p w:rsidR="00886265" w:rsidRPr="00886265" w:rsidRDefault="00886265" w:rsidP="00A16DE6">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M. Bazilian, I. Onyeji, M. Liebreich, I. MacGill, J. Chase, J. Shah, D. Gielen, D. Arent, D. Landfear, S. Zhengrong, Re-considering the economics of photovoltaic power, Renewable Energy, 53 (2013), pp. 329–338 </w:t>
      </w:r>
    </w:p>
    <w:p w:rsidR="00886265" w:rsidRPr="00886265" w:rsidRDefault="00886265" w:rsidP="00E049FD">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lastRenderedPageBreak/>
        <w:t xml:space="preserve">A. Strzalka, N. Alam, E. Duminil, V. Coors, U. Eicker, Large scale integration of photovoltaics in cities, Applied Energy, 93 (2012), pp. 413–421 </w:t>
      </w:r>
    </w:p>
    <w:p w:rsidR="00886265" w:rsidRPr="00886265" w:rsidRDefault="00886265" w:rsidP="00886265">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Connecting the Sun: Solar photovoltaic son the road to large-scale grid integration, European Photovoltaic Industry Association – EPIA, Available: http://www.connectingthesun.eu accessed September 2012. </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G</w:t>
      </w:r>
      <w:r w:rsidRPr="00886265">
        <w:rPr>
          <w:rFonts w:eastAsia="TimesNewRoman"/>
          <w:sz w:val="24"/>
          <w:szCs w:val="24"/>
        </w:rPr>
        <w:t>ilbert M. Masters, Renewable and Efficient Electric Power Systems,Stanford University</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D.</w:t>
      </w:r>
      <w:r w:rsidRPr="00886265">
        <w:rPr>
          <w:rFonts w:eastAsia="TimesNewRoman"/>
          <w:sz w:val="24"/>
          <w:szCs w:val="24"/>
        </w:rPr>
        <w:t xml:space="preserve"> L. King, W. E. Boyson, J. A. Kratochvil, “Analysis of Factors Influencing the Annual Energy Production of Photovoltaics Systems”, Photovoltaic Specialists Conference, 2002.</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M.</w:t>
      </w:r>
      <w:r w:rsidRPr="00886265">
        <w:rPr>
          <w:rFonts w:eastAsia="TimesNewRoman"/>
          <w:sz w:val="24"/>
          <w:szCs w:val="24"/>
        </w:rPr>
        <w:t xml:space="preserve"> J. Ahmat, G. N. Tiawari, “Solar radiation models – review”,International Journal of Energy and Environment, Volume 1, Issue 3, 2010, pp. 513-532.</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S.</w:t>
      </w:r>
      <w:r w:rsidRPr="00886265">
        <w:rPr>
          <w:rFonts w:eastAsia="TimesNewRoman"/>
          <w:sz w:val="24"/>
          <w:szCs w:val="24"/>
        </w:rPr>
        <w:t xml:space="preserve"> Kaplanis, E. Kaplani, “A model to predict expected mean and stochastic hourly global solar radiation </w:t>
      </w:r>
      <w:r w:rsidRPr="00886265">
        <w:rPr>
          <w:rFonts w:eastAsia="TimesNewRoman"/>
          <w:i/>
          <w:iCs/>
          <w:sz w:val="24"/>
          <w:szCs w:val="24"/>
        </w:rPr>
        <w:t>I</w:t>
      </w:r>
      <w:r w:rsidRPr="00886265">
        <w:rPr>
          <w:rFonts w:eastAsia="TimesNewRoman"/>
          <w:sz w:val="24"/>
          <w:szCs w:val="24"/>
        </w:rPr>
        <w:t>(</w:t>
      </w:r>
      <w:r w:rsidRPr="00886265">
        <w:rPr>
          <w:rFonts w:eastAsia="TimesNewRoman"/>
          <w:i/>
          <w:iCs/>
          <w:sz w:val="24"/>
          <w:szCs w:val="24"/>
        </w:rPr>
        <w:t>h</w:t>
      </w:r>
      <w:r w:rsidRPr="00886265">
        <w:rPr>
          <w:rFonts w:eastAsia="TimesNewRoman"/>
          <w:sz w:val="24"/>
          <w:szCs w:val="24"/>
        </w:rPr>
        <w:t xml:space="preserve">, </w:t>
      </w:r>
      <w:r w:rsidRPr="00886265">
        <w:rPr>
          <w:rFonts w:eastAsia="TimesNewRoman"/>
          <w:i/>
          <w:iCs/>
          <w:sz w:val="24"/>
          <w:szCs w:val="24"/>
        </w:rPr>
        <w:t>nj</w:t>
      </w:r>
      <w:r w:rsidRPr="00886265">
        <w:rPr>
          <w:rFonts w:eastAsia="TimesNewRoman"/>
          <w:sz w:val="24"/>
          <w:szCs w:val="24"/>
        </w:rPr>
        <w:t>) values”, Renewable Energy 32, 2007, pp. 1414-1425.</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P.</w:t>
      </w:r>
      <w:r w:rsidRPr="00886265">
        <w:rPr>
          <w:rFonts w:eastAsia="TimesNewRoman"/>
          <w:sz w:val="24"/>
          <w:szCs w:val="24"/>
        </w:rPr>
        <w:t xml:space="preserve"> Bacher, “Short-term Solar Power Forecasting”, Kongens Lyngbay 2008, IMM-2008-13.</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O.</w:t>
      </w:r>
      <w:r w:rsidRPr="00886265">
        <w:rPr>
          <w:rFonts w:eastAsia="TimesNewRoman"/>
          <w:sz w:val="24"/>
          <w:szCs w:val="24"/>
        </w:rPr>
        <w:t xml:space="preserve"> Perpinan, E. Lorenzo, M. A. Castro, “On the calculation of energy produced by PV grid-connected system”, Progress in Photovoltaics Research and Applications (2007), Volume: 15, Issue: 3, Publisher: Wiley Online Library, Pages: 265-274.</w:t>
      </w:r>
    </w:p>
    <w:p w:rsidR="00886265" w:rsidRPr="00886265" w:rsidRDefault="00886265" w:rsidP="00886265">
      <w:pPr>
        <w:pStyle w:val="ListParagraph"/>
        <w:numPr>
          <w:ilvl w:val="0"/>
          <w:numId w:val="1"/>
        </w:numPr>
        <w:autoSpaceDE w:val="0"/>
        <w:autoSpaceDN w:val="0"/>
        <w:adjustRightInd w:val="0"/>
        <w:ind w:right="-1"/>
        <w:jc w:val="both"/>
        <w:rPr>
          <w:rFonts w:eastAsia="TimesNewRoman"/>
          <w:sz w:val="24"/>
          <w:szCs w:val="24"/>
        </w:rPr>
      </w:pPr>
      <w:r w:rsidRPr="00886265">
        <w:rPr>
          <w:rFonts w:eastAsiaTheme="minorHAnsi"/>
          <w:sz w:val="24"/>
          <w:szCs w:val="24"/>
        </w:rPr>
        <w:t>M.</w:t>
      </w:r>
      <w:r w:rsidRPr="00886265">
        <w:rPr>
          <w:rFonts w:eastAsia="TimesNewRoman"/>
          <w:sz w:val="24"/>
          <w:szCs w:val="24"/>
        </w:rPr>
        <w:t xml:space="preserve"> Brabec, E. Pelikan, P. Krč, K. Eben, P. Musilek, “Statistical Modeling of Energy Production by Photovoltaic Farms”, IEEE Electrical Power and Energy Conference, 2010.</w:t>
      </w:r>
    </w:p>
    <w:p w:rsidR="00886265" w:rsidRPr="00886265" w:rsidRDefault="00886265" w:rsidP="00B95511">
      <w:pPr>
        <w:pStyle w:val="ListParagraph"/>
        <w:numPr>
          <w:ilvl w:val="0"/>
          <w:numId w:val="1"/>
        </w:numPr>
        <w:autoSpaceDE w:val="0"/>
        <w:autoSpaceDN w:val="0"/>
        <w:adjustRightInd w:val="0"/>
        <w:ind w:right="-1"/>
        <w:jc w:val="both"/>
        <w:rPr>
          <w:rFonts w:eastAsiaTheme="minorHAnsi"/>
          <w:sz w:val="24"/>
          <w:szCs w:val="24"/>
        </w:rPr>
      </w:pPr>
      <w:r w:rsidRPr="00886265">
        <w:rPr>
          <w:rFonts w:eastAsia="TimesNewRoman"/>
          <w:sz w:val="24"/>
          <w:szCs w:val="24"/>
        </w:rPr>
        <w:t>O. Perpinan, “Statistical analysis of performance and simulation of twoaxis tracking PV system”, Solar Energy, 83:11(2074-2085)</w:t>
      </w:r>
    </w:p>
    <w:p w:rsidR="00886265" w:rsidRPr="00886265" w:rsidRDefault="00886265" w:rsidP="005F4283">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M. Karimi, H. Mokhils, K. Naidu, S. Uddin, A.H.A. Bakar, Photovoltaic penetration issues and impacts in distribution network – A review, Renewable and Sustainable Energy Reviews, 53 (2016), pp. 594-605 </w:t>
      </w:r>
    </w:p>
    <w:p w:rsidR="00886265" w:rsidRPr="00886265" w:rsidRDefault="00886265" w:rsidP="00886265">
      <w:pPr>
        <w:pStyle w:val="ListParagraph"/>
        <w:numPr>
          <w:ilvl w:val="0"/>
          <w:numId w:val="1"/>
        </w:numPr>
        <w:autoSpaceDE w:val="0"/>
        <w:autoSpaceDN w:val="0"/>
        <w:adjustRightInd w:val="0"/>
        <w:spacing w:after="167"/>
        <w:rPr>
          <w:rFonts w:eastAsiaTheme="minorHAnsi"/>
          <w:sz w:val="24"/>
          <w:szCs w:val="24"/>
        </w:rPr>
      </w:pPr>
      <w:r w:rsidRPr="00886265">
        <w:rPr>
          <w:rFonts w:eastAsiaTheme="minorHAnsi"/>
          <w:sz w:val="24"/>
          <w:szCs w:val="24"/>
        </w:rPr>
        <w:t xml:space="preserve">W. Hsieh, C. Lin, C. Chen, C. T. Hsu, Impact of PV generation to voltage variation and power losses of distribution systems, Power Systems, IEEE Transactions on, 27 (2012), pp. 1090-1097 </w:t>
      </w:r>
    </w:p>
    <w:p w:rsidR="00886265" w:rsidRPr="00886265" w:rsidRDefault="00886265" w:rsidP="00886265">
      <w:pPr>
        <w:pStyle w:val="ListParagraph"/>
        <w:numPr>
          <w:ilvl w:val="0"/>
          <w:numId w:val="1"/>
        </w:numPr>
        <w:autoSpaceDE w:val="0"/>
        <w:autoSpaceDN w:val="0"/>
        <w:adjustRightInd w:val="0"/>
        <w:spacing w:after="167"/>
        <w:rPr>
          <w:rFonts w:eastAsiaTheme="minorHAnsi"/>
          <w:sz w:val="24"/>
          <w:szCs w:val="24"/>
        </w:rPr>
      </w:pPr>
      <w:r w:rsidRPr="00886265">
        <w:rPr>
          <w:rFonts w:eastAsiaTheme="minorHAnsi"/>
          <w:sz w:val="24"/>
          <w:szCs w:val="24"/>
        </w:rPr>
        <w:t xml:space="preserve">A. G. Marinopoulos, M. C. Alexiadis, P. S. Dokopoulos, Energy losses in a distribution line with distributed generation based on stochastic power flow, Electric Power Systems Research, 81 (2011), pp. 1986–1994. </w:t>
      </w:r>
    </w:p>
    <w:p w:rsidR="00886265" w:rsidRPr="00886265" w:rsidRDefault="00886265" w:rsidP="00886265">
      <w:pPr>
        <w:pStyle w:val="ListParagraph"/>
        <w:numPr>
          <w:ilvl w:val="0"/>
          <w:numId w:val="1"/>
        </w:numPr>
        <w:autoSpaceDE w:val="0"/>
        <w:autoSpaceDN w:val="0"/>
        <w:adjustRightInd w:val="0"/>
        <w:spacing w:after="167"/>
        <w:rPr>
          <w:rFonts w:eastAsiaTheme="minorHAnsi"/>
          <w:sz w:val="24"/>
          <w:szCs w:val="24"/>
        </w:rPr>
      </w:pPr>
      <w:r w:rsidRPr="00886265">
        <w:rPr>
          <w:rFonts w:eastAsiaTheme="minorHAnsi"/>
          <w:sz w:val="24"/>
          <w:szCs w:val="24"/>
        </w:rPr>
        <w:t xml:space="preserve">M. Delfanti, D. Falabretti, M. Merlo, Dispersed generation impact on DN losses, Electric Power Systems Research, 97 (2013), pp. 10–18. </w:t>
      </w:r>
    </w:p>
    <w:p w:rsidR="00886265" w:rsidRPr="00886265" w:rsidRDefault="00886265" w:rsidP="00886265">
      <w:pPr>
        <w:pStyle w:val="ListParagraph"/>
        <w:numPr>
          <w:ilvl w:val="0"/>
          <w:numId w:val="1"/>
        </w:numPr>
        <w:autoSpaceDE w:val="0"/>
        <w:autoSpaceDN w:val="0"/>
        <w:adjustRightInd w:val="0"/>
        <w:spacing w:after="167"/>
        <w:rPr>
          <w:rFonts w:eastAsiaTheme="minorHAnsi"/>
          <w:sz w:val="24"/>
          <w:szCs w:val="24"/>
        </w:rPr>
      </w:pPr>
      <w:r w:rsidRPr="00886265">
        <w:rPr>
          <w:rFonts w:eastAsiaTheme="minorHAnsi"/>
          <w:sz w:val="24"/>
          <w:szCs w:val="24"/>
        </w:rPr>
        <w:t xml:space="preserve">M. Thomson, D.G. Infield, Impact of widespread photovoltaics generation on distribution systems. IET Renewable Power Generation, 2007; 1, (1), pp. 33-40 </w:t>
      </w:r>
    </w:p>
    <w:p w:rsidR="00886265" w:rsidRPr="00886265" w:rsidRDefault="00886265" w:rsidP="00886265">
      <w:pPr>
        <w:pStyle w:val="ListParagraph"/>
        <w:numPr>
          <w:ilvl w:val="0"/>
          <w:numId w:val="1"/>
        </w:numPr>
        <w:autoSpaceDE w:val="0"/>
        <w:autoSpaceDN w:val="0"/>
        <w:adjustRightInd w:val="0"/>
        <w:spacing w:after="167"/>
        <w:rPr>
          <w:rFonts w:eastAsiaTheme="minorHAnsi"/>
          <w:sz w:val="24"/>
          <w:szCs w:val="24"/>
        </w:rPr>
      </w:pPr>
      <w:r w:rsidRPr="00886265">
        <w:rPr>
          <w:rFonts w:eastAsiaTheme="minorHAnsi"/>
          <w:sz w:val="24"/>
          <w:szCs w:val="24"/>
        </w:rPr>
        <w:t xml:space="preserve">R. A. Jarb, Minimum loss operation of distribution networks with photovoltaic generation. IET Renewable Power Generation, 2014; 8, (1), pp. 33-44 </w:t>
      </w:r>
    </w:p>
    <w:p w:rsidR="00886265" w:rsidRPr="00886265" w:rsidRDefault="00886265" w:rsidP="00886265">
      <w:pPr>
        <w:pStyle w:val="ListParagraph"/>
        <w:numPr>
          <w:ilvl w:val="0"/>
          <w:numId w:val="1"/>
        </w:numPr>
        <w:autoSpaceDE w:val="0"/>
        <w:autoSpaceDN w:val="0"/>
        <w:adjustRightInd w:val="0"/>
        <w:spacing w:after="167"/>
        <w:rPr>
          <w:rFonts w:eastAsiaTheme="minorHAnsi"/>
          <w:sz w:val="24"/>
          <w:szCs w:val="24"/>
        </w:rPr>
      </w:pPr>
      <w:r w:rsidRPr="00886265">
        <w:rPr>
          <w:rFonts w:eastAsiaTheme="minorHAnsi"/>
          <w:sz w:val="24"/>
          <w:szCs w:val="24"/>
        </w:rPr>
        <w:t xml:space="preserve">J. V. Paatero, P. D. Lund, Effects of large-scale photovoltaic power integration on electricity DNs, Renewable Energy, 32 (2007), pp. 216–234 </w:t>
      </w:r>
    </w:p>
    <w:p w:rsidR="00886265" w:rsidRPr="00886265" w:rsidRDefault="00886265" w:rsidP="00886265">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A. Zidan, E. El-Saadany, Distribution system reconfiguration for energy loss reduction considering the variability of load and local renewable generation, Energy, 59 (2013), pp. 698-707 </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L.Li, Z. Yi, T. Zhang, W. Sun, A. Xu, “Study on influence of inserted photovoltaic power station to voltage distributing of distribution network,” IEEE Innovative Smart Grid Technologies - Asia (ISGT Asia), Tianjin, 2012.</w:t>
      </w:r>
    </w:p>
    <w:p w:rsidR="00886265" w:rsidRPr="00886265" w:rsidRDefault="00886265" w:rsidP="00886265">
      <w:pPr>
        <w:pStyle w:val="ListParagraph"/>
        <w:numPr>
          <w:ilvl w:val="0"/>
          <w:numId w:val="1"/>
        </w:numPr>
        <w:autoSpaceDE w:val="0"/>
        <w:autoSpaceDN w:val="0"/>
        <w:adjustRightInd w:val="0"/>
        <w:ind w:right="-1"/>
        <w:jc w:val="both"/>
        <w:rPr>
          <w:rFonts w:eastAsiaTheme="minorHAnsi"/>
          <w:sz w:val="24"/>
          <w:szCs w:val="24"/>
        </w:rPr>
      </w:pPr>
      <w:r w:rsidRPr="00886265">
        <w:rPr>
          <w:rFonts w:eastAsiaTheme="minorHAnsi"/>
          <w:sz w:val="24"/>
          <w:szCs w:val="24"/>
        </w:rPr>
        <w:t>J.X. Li, J.H. Zheng, S.Z. Zhu, X.Y Wang, L. Shu, “Study on Impact of Grid Connection of Distributed Photovoltaic System on Distribution Network Peak-valley Difference Considering Photovoltaic Volatility,” International Conference on Electricity Distribution (CICED), Kina, 2012.</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lastRenderedPageBreak/>
        <w:t>A. Al-Sabounchi, J. Gow, M. Al-Akaidi, H. Al-Thani, “Minimizing line energy loss of radial distribution feeder with a PV distributed generation unit avoiding reverse power, flow,” 2nd International Conference on Electric Power and Energy Conversion Systems (EPECS), pp. 1-6, 2011.</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A. Al-Sabounchi, J. Gow, M. Al-Akaidi, “Simple procedure for optimal sizing and location of a single photovoltaic generator on radial distribution feeder,” IET Renewable Power Generation, Volume 8, Issue 2, pp. 160-170, 2014.</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X. Wang, J. Gao, W. Hu, Z. Shi, B. Tang, “Research of effect on distribution network with penetration of photovoltaic system,” 45th International Universities Power Engineering Conference (UPEC), Vels, 2010 .</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N.A. Ahmad, I. Musirin, S.I. Sulaiman, “Loss minimization of distribution system with photovoltaic injection using Swarm evolutionary programming,” 7th International IEEE Power Engineering and Optimization Conference (PEOCO), Langkawi, 2013</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R.A. Jabr, “Minimum loss operation of distribution networks with photovoltaic generation,” IET Renewable Power Generation, Volume 8, Issue 1, pp. 33-44, 2014.</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K.M.L. Prasanna, R.J.R. Kumar, A. Jain, J. Somlal, “Optimal Reconfiguration of Radial Distribution System Having Photovoltaic Distributed Generation with Controlled Voltage,” International Conference on Circuit, Power and Computing Technologies (ICCPCT), Nagercoil, 2015.</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M. Marković, S. Minić, M. Ivanović: “Analiza uticaja priključenja fotonaponskih sistema na funkcionisanje mreže niskog napona,” CIRED R-2.05, Srbija, 2012.</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J.</w:t>
      </w:r>
      <w:r w:rsidRPr="00886265">
        <w:rPr>
          <w:rFonts w:ascii="Times-Roman" w:eastAsiaTheme="minorHAnsi" w:hAnsi="Times-Roman" w:cs="Times-Roman"/>
          <w:sz w:val="24"/>
          <w:szCs w:val="24"/>
        </w:rPr>
        <w:t>H.R. Enslin, H. Alatrash : "Distribution network impacts of high penetration of distributed photovoltaic systems“, CIRED 2011, 21st International conference on electricity distribution, Frankfurt, Njema</w:t>
      </w:r>
      <w:r w:rsidRPr="00886265">
        <w:rPr>
          <w:rFonts w:ascii="TTE2t00" w:eastAsiaTheme="minorHAnsi" w:hAnsi="TTE2t00" w:cs="TTE2t00"/>
          <w:sz w:val="24"/>
          <w:szCs w:val="24"/>
        </w:rPr>
        <w:t>c</w:t>
      </w:r>
      <w:r w:rsidRPr="00886265">
        <w:rPr>
          <w:rFonts w:ascii="Times-Roman" w:eastAsiaTheme="minorHAnsi" w:hAnsi="Times-Roman" w:cs="Times-Roman"/>
          <w:sz w:val="24"/>
          <w:szCs w:val="24"/>
        </w:rPr>
        <w:t>ka, lipanj 2011., Referat br. 1058</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sz w:val="24"/>
          <w:szCs w:val="24"/>
        </w:rPr>
        <w:t xml:space="preserve">Braun M, Stetz T, Brundlinger R, Mayr C, Ogimoto K, Hatta H et al. Is the distribution grid ready to accept large scale photovoltaic deployment? State of the art, progress and future prospects. </w:t>
      </w:r>
      <w:r w:rsidRPr="00886265">
        <w:rPr>
          <w:rFonts w:eastAsiaTheme="minorHAnsi"/>
          <w:i/>
          <w:iCs/>
          <w:sz w:val="24"/>
          <w:szCs w:val="24"/>
        </w:rPr>
        <w:t>Progress in Photovoltaics 2012, 6;681-697.</w:t>
      </w:r>
    </w:p>
    <w:p w:rsidR="00886265" w:rsidRPr="00886265" w:rsidRDefault="00886265" w:rsidP="00886265">
      <w:pPr>
        <w:pStyle w:val="ListParagraph"/>
        <w:numPr>
          <w:ilvl w:val="0"/>
          <w:numId w:val="1"/>
        </w:numPr>
        <w:autoSpaceDE w:val="0"/>
        <w:autoSpaceDN w:val="0"/>
        <w:adjustRightInd w:val="0"/>
        <w:ind w:right="-1"/>
        <w:jc w:val="both"/>
        <w:rPr>
          <w:rFonts w:eastAsiaTheme="minorHAnsi"/>
          <w:sz w:val="24"/>
          <w:szCs w:val="24"/>
        </w:rPr>
      </w:pPr>
      <w:r w:rsidRPr="00886265">
        <w:rPr>
          <w:rFonts w:eastAsiaTheme="minorHAnsi"/>
          <w:sz w:val="24"/>
          <w:szCs w:val="24"/>
        </w:rPr>
        <w:t xml:space="preserve">Conti S, Raiti S, Tina G, Vagliasindi U. Study of the impact of PV generation on voltage profile in LV distribution networks. </w:t>
      </w:r>
      <w:r w:rsidRPr="00886265">
        <w:rPr>
          <w:rFonts w:eastAsiaTheme="minorHAnsi"/>
          <w:i/>
          <w:iCs/>
          <w:sz w:val="24"/>
          <w:szCs w:val="24"/>
        </w:rPr>
        <w:t xml:space="preserve">IEEE Porto PowerTech Conference, </w:t>
      </w:r>
      <w:r w:rsidRPr="00886265">
        <w:rPr>
          <w:rFonts w:eastAsiaTheme="minorHAnsi"/>
          <w:sz w:val="24"/>
          <w:szCs w:val="24"/>
        </w:rPr>
        <w:t>2001</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sz w:val="24"/>
          <w:szCs w:val="24"/>
        </w:rPr>
        <w:t xml:space="preserve">Ayres H.M, Freitas W, De Almeida M.C, Da Silva L.C.P. Method for determining the maximum allowable penetration of distributed generationwithout stead-state violations. </w:t>
      </w:r>
      <w:r w:rsidRPr="00886265">
        <w:rPr>
          <w:rFonts w:eastAsiaTheme="minorHAnsi"/>
          <w:i/>
          <w:iCs/>
          <w:sz w:val="24"/>
          <w:szCs w:val="24"/>
        </w:rPr>
        <w:t>IET Generation, Transmission and Distribution 2010, 4;495-508.</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i/>
          <w:iCs/>
          <w:sz w:val="24"/>
          <w:szCs w:val="24"/>
        </w:rPr>
        <w:t>C</w:t>
      </w:r>
      <w:r w:rsidRPr="00886265">
        <w:rPr>
          <w:rFonts w:eastAsiaTheme="minorHAnsi"/>
          <w:sz w:val="24"/>
          <w:szCs w:val="24"/>
        </w:rPr>
        <w:t xml:space="preserve">anova A, Giaccone L, Spertino F, Tartaglia M. Electrical impact of photovoltaic plant in distributed network. </w:t>
      </w:r>
      <w:r w:rsidRPr="00886265">
        <w:rPr>
          <w:rFonts w:eastAsiaTheme="minorHAnsi"/>
          <w:i/>
          <w:iCs/>
          <w:sz w:val="24"/>
          <w:szCs w:val="24"/>
        </w:rPr>
        <w:t>IEEE Transactions on Industry Applications 2009, 45;341-347.</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i/>
          <w:iCs/>
          <w:sz w:val="24"/>
          <w:szCs w:val="24"/>
        </w:rPr>
        <w:t>S</w:t>
      </w:r>
      <w:r w:rsidRPr="00886265">
        <w:rPr>
          <w:rFonts w:eastAsiaTheme="minorHAnsi"/>
          <w:sz w:val="24"/>
          <w:szCs w:val="24"/>
        </w:rPr>
        <w:t xml:space="preserve">hayani R.A, Goncalves De Oliviera M.A. Photovoltaic generation penetration limits in radial distribution systems. </w:t>
      </w:r>
      <w:r w:rsidRPr="00886265">
        <w:rPr>
          <w:rFonts w:eastAsiaTheme="minorHAnsi"/>
          <w:i/>
          <w:iCs/>
          <w:sz w:val="24"/>
          <w:szCs w:val="24"/>
        </w:rPr>
        <w:t>IEEE Transactions of Power Systems 2011, 26;1625-1631.</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i/>
          <w:iCs/>
          <w:sz w:val="24"/>
          <w:szCs w:val="24"/>
        </w:rPr>
        <w:t>P</w:t>
      </w:r>
      <w:r w:rsidRPr="00886265">
        <w:rPr>
          <w:rFonts w:eastAsiaTheme="minorHAnsi"/>
          <w:sz w:val="24"/>
          <w:szCs w:val="24"/>
        </w:rPr>
        <w:t xml:space="preserve">aatero J.V, Lund P.D. Effects of large-scale photovoltaic power integration on electricity distribution networks. </w:t>
      </w:r>
      <w:r w:rsidRPr="00886265">
        <w:rPr>
          <w:rFonts w:eastAsiaTheme="minorHAnsi"/>
          <w:i/>
          <w:iCs/>
          <w:sz w:val="24"/>
          <w:szCs w:val="24"/>
        </w:rPr>
        <w:t>Renewable Energy 2007,32;216-234.</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i/>
          <w:iCs/>
          <w:sz w:val="24"/>
          <w:szCs w:val="24"/>
        </w:rPr>
        <w:t>S</w:t>
      </w:r>
      <w:r w:rsidRPr="00886265">
        <w:rPr>
          <w:rFonts w:eastAsiaTheme="minorHAnsi"/>
          <w:sz w:val="24"/>
          <w:szCs w:val="24"/>
        </w:rPr>
        <w:t xml:space="preserve">hao M, Walling R, Cleary J. Steady-state methodology for investigating the relationship between photovoltaic (PV) facility size, location, and voltage impact. </w:t>
      </w:r>
      <w:r w:rsidRPr="00886265">
        <w:rPr>
          <w:rFonts w:eastAsiaTheme="minorHAnsi"/>
          <w:i/>
          <w:iCs/>
          <w:sz w:val="24"/>
          <w:szCs w:val="24"/>
        </w:rPr>
        <w:t>Power and Energy Society General Meeting, IEEE 2012</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i/>
          <w:iCs/>
          <w:sz w:val="24"/>
          <w:szCs w:val="24"/>
        </w:rPr>
        <w:t>A</w:t>
      </w:r>
      <w:r w:rsidRPr="00886265">
        <w:rPr>
          <w:rFonts w:eastAsiaTheme="minorHAnsi"/>
          <w:sz w:val="24"/>
          <w:szCs w:val="24"/>
        </w:rPr>
        <w:t xml:space="preserve">bri R.S.A, El-Saadany E.F, Atwa Y.M. Distributed generation placement and sizing method to improve the voltage stability margin in a distribution system. </w:t>
      </w:r>
      <w:r w:rsidRPr="00886265">
        <w:rPr>
          <w:rFonts w:eastAsiaTheme="minorHAnsi"/>
          <w:i/>
          <w:iCs/>
          <w:sz w:val="24"/>
          <w:szCs w:val="24"/>
        </w:rPr>
        <w:t>2nd International Conference on Electric Power and Energy Conversion Systems, 2011</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i/>
          <w:iCs/>
          <w:sz w:val="24"/>
          <w:szCs w:val="24"/>
        </w:rPr>
        <w:t>O</w:t>
      </w:r>
      <w:r w:rsidRPr="00886265">
        <w:rPr>
          <w:rFonts w:eastAsiaTheme="minorHAnsi"/>
          <w:sz w:val="24"/>
          <w:szCs w:val="24"/>
        </w:rPr>
        <w:t xml:space="preserve">choa L.F, Padilha-Feltrin A, Harrison G.P. Evaluating distributed generation impacts with a multiobjective index. </w:t>
      </w:r>
      <w:r w:rsidRPr="00886265">
        <w:rPr>
          <w:rFonts w:eastAsiaTheme="minorHAnsi"/>
          <w:i/>
          <w:iCs/>
          <w:sz w:val="24"/>
          <w:szCs w:val="24"/>
        </w:rPr>
        <w:t>IEEE Transactions on Power Delivery 2006, 21;1452-1458</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i/>
          <w:iCs/>
          <w:sz w:val="24"/>
          <w:szCs w:val="24"/>
        </w:rPr>
        <w:lastRenderedPageBreak/>
        <w:t>O</w:t>
      </w:r>
      <w:r w:rsidRPr="00886265">
        <w:rPr>
          <w:rFonts w:eastAsia="TimesNewRoman"/>
          <w:sz w:val="24"/>
          <w:szCs w:val="24"/>
        </w:rPr>
        <w:t xml:space="preserve">’Gorman R, Redfern M. </w:t>
      </w:r>
      <w:r w:rsidRPr="00886265">
        <w:rPr>
          <w:rFonts w:eastAsiaTheme="minorHAnsi"/>
          <w:sz w:val="24"/>
          <w:szCs w:val="24"/>
        </w:rPr>
        <w:t xml:space="preserve">The impact of distributed generation on voltage control in distribution systems. </w:t>
      </w:r>
      <w:r w:rsidRPr="00886265">
        <w:rPr>
          <w:rFonts w:eastAsiaTheme="minorHAnsi"/>
          <w:i/>
          <w:iCs/>
          <w:sz w:val="24"/>
          <w:szCs w:val="24"/>
        </w:rPr>
        <w:t>18th International Conference on Electricity Distribution, CIRED, 2005</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i/>
          <w:iCs/>
          <w:sz w:val="24"/>
          <w:szCs w:val="24"/>
        </w:rPr>
        <w:t>B</w:t>
      </w:r>
      <w:r w:rsidRPr="00886265">
        <w:rPr>
          <w:rFonts w:eastAsiaTheme="minorHAnsi"/>
          <w:sz w:val="24"/>
          <w:szCs w:val="24"/>
        </w:rPr>
        <w:t xml:space="preserve">ollen M.H.J, Sannino A. Voltage control with inverter-based distributed generation. </w:t>
      </w:r>
      <w:r w:rsidRPr="00886265">
        <w:rPr>
          <w:rFonts w:eastAsiaTheme="minorHAnsi"/>
          <w:i/>
          <w:iCs/>
          <w:sz w:val="24"/>
          <w:szCs w:val="24"/>
        </w:rPr>
        <w:t xml:space="preserve">IEEE Transcations on Power Delivery 2005, 20;519-520 </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i/>
          <w:iCs/>
          <w:sz w:val="24"/>
          <w:szCs w:val="24"/>
        </w:rPr>
        <w:t>V</w:t>
      </w:r>
      <w:r w:rsidRPr="00886265">
        <w:rPr>
          <w:rFonts w:eastAsiaTheme="minorHAnsi"/>
          <w:sz w:val="24"/>
          <w:szCs w:val="24"/>
        </w:rPr>
        <w:t xml:space="preserve">iawan F.A, Karlsson D. Voltage and reactive power control in systems with synchronous machine-based distributed generation. </w:t>
      </w:r>
      <w:r w:rsidRPr="00886265">
        <w:rPr>
          <w:rFonts w:eastAsiaTheme="minorHAnsi"/>
          <w:i/>
          <w:iCs/>
          <w:sz w:val="24"/>
          <w:szCs w:val="24"/>
        </w:rPr>
        <w:t>IEEE Transactions on Delivery 2008, 23;1079-1087</w:t>
      </w:r>
    </w:p>
    <w:p w:rsidR="00886265" w:rsidRPr="00886265" w:rsidRDefault="00886265" w:rsidP="00886265">
      <w:pPr>
        <w:pStyle w:val="ListParagraph"/>
        <w:numPr>
          <w:ilvl w:val="0"/>
          <w:numId w:val="1"/>
        </w:numPr>
        <w:autoSpaceDE w:val="0"/>
        <w:autoSpaceDN w:val="0"/>
        <w:adjustRightInd w:val="0"/>
        <w:ind w:right="-1"/>
        <w:jc w:val="both"/>
        <w:rPr>
          <w:rFonts w:eastAsiaTheme="minorHAnsi"/>
          <w:i/>
          <w:iCs/>
          <w:sz w:val="24"/>
          <w:szCs w:val="24"/>
        </w:rPr>
      </w:pPr>
      <w:r w:rsidRPr="00886265">
        <w:rPr>
          <w:rFonts w:eastAsiaTheme="minorHAnsi"/>
          <w:i/>
          <w:iCs/>
          <w:sz w:val="24"/>
          <w:szCs w:val="24"/>
        </w:rPr>
        <w:t>L</w:t>
      </w:r>
      <w:r w:rsidRPr="00886265">
        <w:rPr>
          <w:rFonts w:eastAsiaTheme="minorHAnsi"/>
          <w:sz w:val="24"/>
          <w:szCs w:val="24"/>
        </w:rPr>
        <w:t xml:space="preserve">iu X, Aichhorn A, Liu L, Li H. Coordinated control of distributed energy storage system with tap changer transformers for voltage rise mitigation under high photovoltaic penetration. </w:t>
      </w:r>
      <w:r w:rsidRPr="00886265">
        <w:rPr>
          <w:rFonts w:eastAsiaTheme="minorHAnsi"/>
          <w:i/>
          <w:iCs/>
          <w:sz w:val="24"/>
          <w:szCs w:val="24"/>
        </w:rPr>
        <w:t>IEEE Transactions on Smart Grid 2012, 3;897-906</w:t>
      </w:r>
    </w:p>
    <w:p w:rsidR="00886265" w:rsidRPr="00886265" w:rsidRDefault="00886265" w:rsidP="00886265">
      <w:pPr>
        <w:pStyle w:val="ListParagraph"/>
        <w:numPr>
          <w:ilvl w:val="0"/>
          <w:numId w:val="1"/>
        </w:numPr>
        <w:autoSpaceDE w:val="0"/>
        <w:autoSpaceDN w:val="0"/>
        <w:adjustRightInd w:val="0"/>
        <w:ind w:right="-1"/>
        <w:jc w:val="both"/>
        <w:rPr>
          <w:iCs/>
          <w:sz w:val="24"/>
          <w:szCs w:val="24"/>
        </w:rPr>
      </w:pPr>
      <w:r w:rsidRPr="00886265">
        <w:rPr>
          <w:rFonts w:eastAsiaTheme="minorHAnsi"/>
          <w:sz w:val="24"/>
          <w:szCs w:val="24"/>
        </w:rPr>
        <w:t xml:space="preserve">Watanabe M, Matsuda K, Futakami T, Yamane K, Egashira R. </w:t>
      </w:r>
      <w:r w:rsidRPr="00886265">
        <w:rPr>
          <w:rFonts w:eastAsiaTheme="minorHAnsi"/>
          <w:i/>
          <w:iCs/>
          <w:sz w:val="24"/>
          <w:szCs w:val="24"/>
        </w:rPr>
        <w:t>China International Conference on Electricity Distribution, 2012</w:t>
      </w:r>
    </w:p>
    <w:p w:rsidR="00886265" w:rsidRPr="00886265" w:rsidRDefault="00886265" w:rsidP="00F33CFD">
      <w:pPr>
        <w:pStyle w:val="ListParagraph"/>
        <w:numPr>
          <w:ilvl w:val="0"/>
          <w:numId w:val="1"/>
        </w:numPr>
        <w:autoSpaceDE w:val="0"/>
        <w:autoSpaceDN w:val="0"/>
        <w:adjustRightInd w:val="0"/>
        <w:ind w:right="-1"/>
        <w:jc w:val="both"/>
        <w:rPr>
          <w:rFonts w:eastAsiaTheme="minorHAnsi"/>
          <w:sz w:val="24"/>
          <w:szCs w:val="24"/>
        </w:rPr>
      </w:pPr>
      <w:r w:rsidRPr="00886265">
        <w:rPr>
          <w:rFonts w:eastAsiaTheme="minorHAnsi"/>
          <w:i/>
          <w:iCs/>
          <w:sz w:val="24"/>
          <w:szCs w:val="24"/>
        </w:rPr>
        <w:t>H</w:t>
      </w:r>
      <w:r w:rsidRPr="00886265">
        <w:rPr>
          <w:rFonts w:eastAsiaTheme="minorHAnsi"/>
          <w:sz w:val="24"/>
          <w:szCs w:val="24"/>
        </w:rPr>
        <w:t xml:space="preserve">eslop S., MacGill I., Fletcher J., Lewis S., </w:t>
      </w:r>
      <w:r w:rsidRPr="00886265">
        <w:rPr>
          <w:rFonts w:eastAsiaTheme="minorHAnsi"/>
          <w:i/>
          <w:sz w:val="24"/>
          <w:szCs w:val="24"/>
        </w:rPr>
        <w:t>Method for determining a PV generation limit on low voltage feeders for evenly distributed PV and Load,</w:t>
      </w:r>
      <w:r w:rsidRPr="00886265">
        <w:rPr>
          <w:rFonts w:ascii="Times-Roman" w:eastAsiaTheme="minorHAnsi" w:hAnsi="Times-Roman" w:cs="Times-Roman"/>
          <w:sz w:val="24"/>
          <w:szCs w:val="24"/>
        </w:rPr>
        <w:t xml:space="preserve"> Energy Procedia 57 ( 2014 ) 207 – 216</w:t>
      </w:r>
    </w:p>
    <w:p w:rsidR="00886265" w:rsidRPr="00886265" w:rsidRDefault="00886265" w:rsidP="00886265">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Moldes, E. R. Flexible load management in Smart grids. Master Thesis, Aalborg Universitet, 2013. </w:t>
      </w:r>
    </w:p>
    <w:p w:rsidR="00886265" w:rsidRPr="00886265" w:rsidRDefault="00886265" w:rsidP="00886265">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Carvallo, A.; Cooper, J. The Advanced Smart Grid – Edge Power Driving Sustainability, Artech House, Norwood, 2011. </w:t>
      </w:r>
    </w:p>
    <w:p w:rsidR="00886265" w:rsidRPr="00886265" w:rsidRDefault="00886265" w:rsidP="00886265">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Ekamayake, J.; Liyanage, K.; Wu, J.; Yokohama, A.; Jenkins, N. Smart Grid – Technology and Applications, John Wiley &amp; Sons, Chichester, 2012. </w:t>
      </w:r>
    </w:p>
    <w:p w:rsidR="00886265" w:rsidRPr="00886265" w:rsidRDefault="00886265" w:rsidP="00886265">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U. S. Department of Energy, Smart Grid / Department of Energy, 2012-06-18. </w:t>
      </w:r>
    </w:p>
    <w:p w:rsidR="00886265" w:rsidRPr="00886265" w:rsidRDefault="00886265" w:rsidP="00886265">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Hammerstrom, D. J.; Pacific Northwest Gridwise Testbed Demonstration Projects, Part I. Olympic Peninsula Project, 2014-01-15 </w:t>
      </w:r>
    </w:p>
    <w:p w:rsidR="00886265" w:rsidRPr="00886265" w:rsidRDefault="00886265" w:rsidP="00886265">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Klaić, Z.; Šljivac, D.; Fekete, K.; and Kraus, Z. Load Management Scheme Using Air Conditioning Electric Power Consumption and Photovoltaic Power System Generation. // Journal of Energy and Power Engineering. 8 (2014), pp. 1926-1932 </w:t>
      </w:r>
    </w:p>
    <w:p w:rsidR="00886265" w:rsidRPr="00886265" w:rsidRDefault="00886265" w:rsidP="00886265">
      <w:pPr>
        <w:pStyle w:val="ListParagraph"/>
        <w:numPr>
          <w:ilvl w:val="0"/>
          <w:numId w:val="1"/>
        </w:numPr>
        <w:autoSpaceDE w:val="0"/>
        <w:autoSpaceDN w:val="0"/>
        <w:adjustRightInd w:val="0"/>
        <w:rPr>
          <w:rFonts w:eastAsiaTheme="minorHAnsi"/>
          <w:sz w:val="24"/>
          <w:szCs w:val="24"/>
        </w:rPr>
      </w:pPr>
      <w:r w:rsidRPr="00886265">
        <w:rPr>
          <w:rFonts w:eastAsiaTheme="minorHAnsi"/>
          <w:sz w:val="24"/>
          <w:szCs w:val="24"/>
        </w:rPr>
        <w:t xml:space="preserve">Moldernik, A.; Bakker, V.; Bosman, M. G. C.; Hurink, J. L.; and Smit, G. J. M. Domestic Energy Management Methodology for Optimizing Efficiency in Smart Grids. //Proceedings of 2009 IEEE Bucharest Power Tech Conference / Bucharest, 2009, pp 1-7. </w:t>
      </w:r>
    </w:p>
    <w:p w:rsidR="00886265" w:rsidRDefault="00886265" w:rsidP="00886265">
      <w:pPr>
        <w:pStyle w:val="ListParagraph"/>
        <w:autoSpaceDE w:val="0"/>
        <w:autoSpaceDN w:val="0"/>
        <w:adjustRightInd w:val="0"/>
        <w:ind w:left="567"/>
        <w:rPr>
          <w:rFonts w:eastAsiaTheme="minorHAnsi"/>
          <w:sz w:val="24"/>
          <w:szCs w:val="24"/>
        </w:rPr>
      </w:pPr>
    </w:p>
    <w:p w:rsidR="00886265" w:rsidRDefault="00886265" w:rsidP="00FF5218">
      <w:pPr>
        <w:autoSpaceDE w:val="0"/>
        <w:autoSpaceDN w:val="0"/>
        <w:adjustRightInd w:val="0"/>
        <w:jc w:val="both"/>
        <w:rPr>
          <w:lang w:val="hr-HR" w:eastAsia="hr-HR"/>
        </w:rPr>
      </w:pPr>
    </w:p>
    <w:p w:rsidR="00886265" w:rsidRDefault="00886265" w:rsidP="00FF5218">
      <w:pPr>
        <w:autoSpaceDE w:val="0"/>
        <w:autoSpaceDN w:val="0"/>
        <w:adjustRightInd w:val="0"/>
        <w:jc w:val="both"/>
        <w:rPr>
          <w:lang w:val="hr-HR" w:eastAsia="hr-HR"/>
        </w:rPr>
      </w:pPr>
    </w:p>
    <w:sectPr w:rsidR="00886265" w:rsidSect="009B740E">
      <w:type w:val="continuous"/>
      <w:pgSz w:w="12240" w:h="15840" w:code="1"/>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91E" w:rsidRDefault="00BB491E">
      <w:r>
        <w:separator/>
      </w:r>
    </w:p>
  </w:endnote>
  <w:endnote w:type="continuationSeparator" w:id="0">
    <w:p w:rsidR="00BB491E" w:rsidRDefault="00BB4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imesNewRoman">
    <w:altName w:val="Arial Unicode MS"/>
    <w:panose1 w:val="00000000000000000000"/>
    <w:charset w:val="80"/>
    <w:family w:val="auto"/>
    <w:notTrueType/>
    <w:pitch w:val="default"/>
    <w:sig w:usb0="00000007" w:usb1="08070000" w:usb2="00000010" w:usb3="00000000" w:csb0="00020003" w:csb1="00000000"/>
  </w:font>
  <w:font w:name="Segoe UI">
    <w:panose1 w:val="020B0502040204020203"/>
    <w:charset w:val="EE"/>
    <w:family w:val="swiss"/>
    <w:pitch w:val="variable"/>
    <w:sig w:usb0="E10022FF" w:usb1="C000E47F" w:usb2="00000029" w:usb3="00000000" w:csb0="000001DF" w:csb1="00000000"/>
  </w:font>
  <w:font w:name="Ericsson Sans">
    <w:altName w:val="Arial"/>
    <w:panose1 w:val="00000000000000000000"/>
    <w:charset w:val="EE"/>
    <w:family w:val="swiss"/>
    <w:notTrueType/>
    <w:pitch w:val="default"/>
    <w:sig w:usb0="00000001" w:usb1="00000000" w:usb2="00000000" w:usb3="00000000" w:csb0="00000003" w:csb1="00000000"/>
  </w:font>
  <w:font w:name="Times New Roman BH">
    <w:altName w:val="Courier New"/>
    <w:charset w:val="00"/>
    <w:family w:val="roman"/>
    <w:pitch w:val="variable"/>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PS-BoldMT">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GGILDD+Arial,Bold">
    <w:altName w:val="Arial"/>
    <w:panose1 w:val="00000000000000000000"/>
    <w:charset w:val="00"/>
    <w:family w:val="swiss"/>
    <w:notTrueType/>
    <w:pitch w:val="default"/>
    <w:sig w:usb0="00000003" w:usb1="00000000" w:usb2="00000000" w:usb3="00000000" w:csb0="00000001" w:csb1="00000000"/>
  </w:font>
  <w:font w:name="TTE2t00">
    <w:altName w:val="Times New Roman"/>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swiss"/>
    <w:notTrueType/>
    <w:pitch w:val="default"/>
    <w:sig w:usb0="00000007"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AF1" w:rsidRDefault="00941AF1" w:rsidP="007301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1AF1" w:rsidRDefault="00941A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AF1" w:rsidRDefault="00941AF1" w:rsidP="007301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228CC">
      <w:rPr>
        <w:rStyle w:val="PageNumber"/>
        <w:noProof/>
      </w:rPr>
      <w:t>17</w:t>
    </w:r>
    <w:r>
      <w:rPr>
        <w:rStyle w:val="PageNumber"/>
      </w:rPr>
      <w:fldChar w:fldCharType="end"/>
    </w:r>
  </w:p>
  <w:p w:rsidR="00941AF1" w:rsidRDefault="00941A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91E" w:rsidRDefault="00BB491E">
      <w:r>
        <w:separator/>
      </w:r>
    </w:p>
  </w:footnote>
  <w:footnote w:type="continuationSeparator" w:id="0">
    <w:p w:rsidR="00BB491E" w:rsidRDefault="00BB49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0D4F"/>
    <w:multiLevelType w:val="hybridMultilevel"/>
    <w:tmpl w:val="7D023D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F706CC"/>
    <w:multiLevelType w:val="hybridMultilevel"/>
    <w:tmpl w:val="C41038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8868A2"/>
    <w:multiLevelType w:val="hybridMultilevel"/>
    <w:tmpl w:val="99804C88"/>
    <w:lvl w:ilvl="0" w:tplc="A2B23130">
      <w:start w:val="2"/>
      <w:numFmt w:val="bullet"/>
      <w:lvlText w:val="-"/>
      <w:lvlJc w:val="left"/>
      <w:pPr>
        <w:ind w:left="720" w:hanging="360"/>
      </w:pPr>
      <w:rPr>
        <w:rFonts w:ascii="Times-Roman" w:eastAsia="Times New Roman" w:hAnsi="Times-Roman" w:cs="Times-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AB90EB2"/>
    <w:multiLevelType w:val="hybridMultilevel"/>
    <w:tmpl w:val="CC881FF2"/>
    <w:lvl w:ilvl="0" w:tplc="C9008D06">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0E335E"/>
    <w:multiLevelType w:val="hybridMultilevel"/>
    <w:tmpl w:val="CC881FF2"/>
    <w:lvl w:ilvl="0" w:tplc="C9008D06">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151864"/>
    <w:multiLevelType w:val="hybridMultilevel"/>
    <w:tmpl w:val="BC743DF8"/>
    <w:lvl w:ilvl="0" w:tplc="03A2A97A">
      <w:numFmt w:val="bullet"/>
      <w:lvlText w:val="-"/>
      <w:lvlJc w:val="left"/>
      <w:pPr>
        <w:ind w:left="720" w:hanging="360"/>
      </w:pPr>
      <w:rPr>
        <w:rFonts w:ascii="Times New Roman" w:eastAsiaTheme="minorHAnsi" w:hAnsi="Times New Roman" w:cs="Times New Roman" w:hint="default"/>
      </w:rPr>
    </w:lvl>
    <w:lvl w:ilvl="1" w:tplc="03A2A97A">
      <w:numFmt w:val="bullet"/>
      <w:lvlText w:val="-"/>
      <w:lvlJc w:val="left"/>
      <w:pPr>
        <w:ind w:left="1440" w:hanging="360"/>
      </w:pPr>
      <w:rPr>
        <w:rFonts w:ascii="Times New Roman" w:eastAsiaTheme="minorHAns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12B5CCB"/>
    <w:multiLevelType w:val="hybridMultilevel"/>
    <w:tmpl w:val="5C6E4F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1C7454D"/>
    <w:multiLevelType w:val="hybridMultilevel"/>
    <w:tmpl w:val="CEC61182"/>
    <w:lvl w:ilvl="0" w:tplc="385202A8">
      <w:start w:val="1"/>
      <w:numFmt w:val="decimal"/>
      <w:pStyle w:val="Style3"/>
      <w:lvlText w:val="%1.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8" w15:restartNumberingAfterBreak="0">
    <w:nsid w:val="25A85B06"/>
    <w:multiLevelType w:val="hybridMultilevel"/>
    <w:tmpl w:val="670A7E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61F24ED"/>
    <w:multiLevelType w:val="hybridMultilevel"/>
    <w:tmpl w:val="976804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83113DB"/>
    <w:multiLevelType w:val="hybridMultilevel"/>
    <w:tmpl w:val="F162BD60"/>
    <w:lvl w:ilvl="0" w:tplc="A2B23130">
      <w:start w:val="2"/>
      <w:numFmt w:val="bullet"/>
      <w:lvlText w:val="-"/>
      <w:lvlJc w:val="left"/>
      <w:pPr>
        <w:ind w:left="720" w:hanging="360"/>
      </w:pPr>
      <w:rPr>
        <w:rFonts w:ascii="Times-Roman" w:eastAsia="Times New Roman" w:hAnsi="Times-Roman" w:cs="Times-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D217CCC"/>
    <w:multiLevelType w:val="hybridMultilevel"/>
    <w:tmpl w:val="E8745B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DF83827"/>
    <w:multiLevelType w:val="hybridMultilevel"/>
    <w:tmpl w:val="43CA017A"/>
    <w:lvl w:ilvl="0" w:tplc="A2B23130">
      <w:start w:val="2"/>
      <w:numFmt w:val="bullet"/>
      <w:lvlText w:val="-"/>
      <w:lvlJc w:val="left"/>
      <w:pPr>
        <w:ind w:left="720" w:hanging="360"/>
      </w:pPr>
      <w:rPr>
        <w:rFonts w:ascii="Times-Roman" w:eastAsia="Times New Roman" w:hAnsi="Times-Roman" w:cs="Times-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E390593"/>
    <w:multiLevelType w:val="singleLevel"/>
    <w:tmpl w:val="03065F00"/>
    <w:lvl w:ilvl="0">
      <w:start w:val="1"/>
      <w:numFmt w:val="decimal"/>
      <w:lvlText w:val="[%1]"/>
      <w:lvlJc w:val="left"/>
      <w:pPr>
        <w:tabs>
          <w:tab w:val="num" w:pos="567"/>
        </w:tabs>
        <w:ind w:left="567" w:hanging="567"/>
      </w:pPr>
      <w:rPr>
        <w:rFonts w:ascii="Arial" w:hAnsi="Arial" w:hint="default"/>
        <w:b w:val="0"/>
        <w:i w:val="0"/>
        <w:sz w:val="20"/>
        <w:szCs w:val="20"/>
      </w:rPr>
    </w:lvl>
  </w:abstractNum>
  <w:abstractNum w:abstractNumId="14" w15:restartNumberingAfterBreak="0">
    <w:nsid w:val="321C2291"/>
    <w:multiLevelType w:val="hybridMultilevel"/>
    <w:tmpl w:val="AA865BCC"/>
    <w:lvl w:ilvl="0" w:tplc="A2B23130">
      <w:start w:val="2"/>
      <w:numFmt w:val="bullet"/>
      <w:lvlText w:val="-"/>
      <w:lvlJc w:val="left"/>
      <w:pPr>
        <w:ind w:left="720" w:hanging="360"/>
      </w:pPr>
      <w:rPr>
        <w:rFonts w:ascii="Times-Roman" w:eastAsia="Times New Roman" w:hAnsi="Times-Roman" w:cs="Times-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87935FB"/>
    <w:multiLevelType w:val="hybridMultilevel"/>
    <w:tmpl w:val="2122768A"/>
    <w:lvl w:ilvl="0" w:tplc="03A2A97A">
      <w:numFmt w:val="bullet"/>
      <w:lvlText w:val="-"/>
      <w:lvlJc w:val="left"/>
      <w:pPr>
        <w:ind w:left="720" w:hanging="360"/>
      </w:pPr>
      <w:rPr>
        <w:rFonts w:ascii="Times New Roman" w:eastAsiaTheme="minorHAnsi" w:hAnsi="Times New Roman" w:cs="Times New Roman" w:hint="default"/>
      </w:rPr>
    </w:lvl>
    <w:lvl w:ilvl="1" w:tplc="03A2A97A">
      <w:numFmt w:val="bullet"/>
      <w:lvlText w:val="-"/>
      <w:lvlJc w:val="left"/>
      <w:pPr>
        <w:ind w:left="1440" w:hanging="360"/>
      </w:pPr>
      <w:rPr>
        <w:rFonts w:ascii="Times New Roman" w:eastAsiaTheme="minorHAns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0665E0"/>
    <w:multiLevelType w:val="multilevel"/>
    <w:tmpl w:val="0A6A0608"/>
    <w:styleLink w:val="WWNum1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3A877D64"/>
    <w:multiLevelType w:val="singleLevel"/>
    <w:tmpl w:val="D222E9FC"/>
    <w:lvl w:ilvl="0">
      <w:start w:val="1"/>
      <w:numFmt w:val="decimal"/>
      <w:pStyle w:val="References"/>
      <w:lvlText w:val="%1"/>
      <w:lvlJc w:val="left"/>
      <w:pPr>
        <w:tabs>
          <w:tab w:val="num" w:pos="360"/>
        </w:tabs>
        <w:ind w:left="360" w:hanging="360"/>
      </w:pPr>
      <w:rPr>
        <w:i w:val="0"/>
        <w:sz w:val="22"/>
        <w:szCs w:val="22"/>
      </w:rPr>
    </w:lvl>
  </w:abstractNum>
  <w:abstractNum w:abstractNumId="18" w15:restartNumberingAfterBreak="0">
    <w:nsid w:val="3F0D1453"/>
    <w:multiLevelType w:val="hybridMultilevel"/>
    <w:tmpl w:val="EF2048D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2DF1772"/>
    <w:multiLevelType w:val="hybridMultilevel"/>
    <w:tmpl w:val="9814C72E"/>
    <w:lvl w:ilvl="0" w:tplc="2FA2AC1E">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20" w15:restartNumberingAfterBreak="0">
    <w:nsid w:val="4C8D79DA"/>
    <w:multiLevelType w:val="multilevel"/>
    <w:tmpl w:val="371C9E0C"/>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4FF10DB1"/>
    <w:multiLevelType w:val="hybridMultilevel"/>
    <w:tmpl w:val="1F88FA32"/>
    <w:lvl w:ilvl="0" w:tplc="041A0001">
      <w:start w:val="1"/>
      <w:numFmt w:val="bullet"/>
      <w:lvlText w:val=""/>
      <w:lvlJc w:val="left"/>
      <w:pPr>
        <w:ind w:left="720" w:hanging="360"/>
      </w:pPr>
      <w:rPr>
        <w:rFonts w:ascii="Symbol" w:hAnsi="Symbol" w:hint="default"/>
      </w:rPr>
    </w:lvl>
    <w:lvl w:ilvl="1" w:tplc="03A2A97A">
      <w:numFmt w:val="bullet"/>
      <w:lvlText w:val="-"/>
      <w:lvlJc w:val="left"/>
      <w:pPr>
        <w:ind w:left="1440" w:hanging="360"/>
      </w:pPr>
      <w:rPr>
        <w:rFonts w:ascii="Times New Roman" w:eastAsiaTheme="minorHAns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5636E64"/>
    <w:multiLevelType w:val="hybridMultilevel"/>
    <w:tmpl w:val="74B6C374"/>
    <w:lvl w:ilvl="0" w:tplc="A2B23130">
      <w:start w:val="2"/>
      <w:numFmt w:val="bullet"/>
      <w:lvlText w:val="-"/>
      <w:lvlJc w:val="left"/>
      <w:pPr>
        <w:ind w:left="720" w:hanging="360"/>
      </w:pPr>
      <w:rPr>
        <w:rFonts w:ascii="Times-Roman" w:eastAsia="Times New Roman" w:hAnsi="Times-Roman" w:cs="Times-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D827C1F"/>
    <w:multiLevelType w:val="hybridMultilevel"/>
    <w:tmpl w:val="0AA6F5A6"/>
    <w:lvl w:ilvl="0" w:tplc="B6C07AC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15:restartNumberingAfterBreak="0">
    <w:nsid w:val="5E912E79"/>
    <w:multiLevelType w:val="hybridMultilevel"/>
    <w:tmpl w:val="2A00AC22"/>
    <w:lvl w:ilvl="0" w:tplc="03A2A97A">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7D65C11"/>
    <w:multiLevelType w:val="hybridMultilevel"/>
    <w:tmpl w:val="8FFC62FE"/>
    <w:lvl w:ilvl="0" w:tplc="B6C07AC0">
      <w:start w:val="1"/>
      <w:numFmt w:val="bullet"/>
      <w:lvlText w:val=""/>
      <w:lvlJc w:val="left"/>
      <w:pPr>
        <w:ind w:left="720" w:hanging="360"/>
      </w:pPr>
      <w:rPr>
        <w:rFonts w:ascii="Symbol" w:hAnsi="Symbol" w:hint="default"/>
        <w:color w:val="auto"/>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6" w15:restartNumberingAfterBreak="0">
    <w:nsid w:val="6B950F54"/>
    <w:multiLevelType w:val="hybridMultilevel"/>
    <w:tmpl w:val="6CE64C26"/>
    <w:lvl w:ilvl="0" w:tplc="03A2A97A">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0D62184"/>
    <w:multiLevelType w:val="hybridMultilevel"/>
    <w:tmpl w:val="1292E010"/>
    <w:lvl w:ilvl="0" w:tplc="03A2A97A">
      <w:numFmt w:val="bullet"/>
      <w:lvlText w:val="-"/>
      <w:lvlJc w:val="left"/>
      <w:pPr>
        <w:ind w:left="720" w:hanging="360"/>
      </w:pPr>
      <w:rPr>
        <w:rFonts w:ascii="Times New Roman" w:eastAsiaTheme="minorHAnsi" w:hAnsi="Times New Roman" w:cs="Times New Roman" w:hint="default"/>
      </w:rPr>
    </w:lvl>
    <w:lvl w:ilvl="1" w:tplc="03A2A97A">
      <w:numFmt w:val="bullet"/>
      <w:lvlText w:val="-"/>
      <w:lvlJc w:val="left"/>
      <w:pPr>
        <w:ind w:left="1440" w:hanging="360"/>
      </w:pPr>
      <w:rPr>
        <w:rFonts w:ascii="Times New Roman" w:eastAsiaTheme="minorHAns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11054BC"/>
    <w:multiLevelType w:val="hybridMultilevel"/>
    <w:tmpl w:val="0C9401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513247B"/>
    <w:multiLevelType w:val="hybridMultilevel"/>
    <w:tmpl w:val="1688CD44"/>
    <w:lvl w:ilvl="0" w:tplc="29CCF260">
      <w:numFmt w:val="bullet"/>
      <w:lvlText w:val="•"/>
      <w:lvlJc w:val="left"/>
      <w:pPr>
        <w:ind w:left="720" w:hanging="360"/>
      </w:pPr>
      <w:rPr>
        <w:rFonts w:ascii="Times New Roman" w:eastAsiaTheme="minorHAnsi"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B0B1939"/>
    <w:multiLevelType w:val="hybridMultilevel"/>
    <w:tmpl w:val="A606BB3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C4B2438"/>
    <w:multiLevelType w:val="hybridMultilevel"/>
    <w:tmpl w:val="4A1A1ACE"/>
    <w:lvl w:ilvl="0" w:tplc="A2B23130">
      <w:start w:val="2"/>
      <w:numFmt w:val="bullet"/>
      <w:lvlText w:val="-"/>
      <w:lvlJc w:val="left"/>
      <w:pPr>
        <w:ind w:left="720" w:hanging="360"/>
      </w:pPr>
      <w:rPr>
        <w:rFonts w:ascii="Times-Roman" w:eastAsia="Times New Roman" w:hAnsi="Times-Roman" w:cs="Times-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D126EB0"/>
    <w:multiLevelType w:val="hybridMultilevel"/>
    <w:tmpl w:val="2EFAA5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FF65AD2"/>
    <w:multiLevelType w:val="hybridMultilevel"/>
    <w:tmpl w:val="D17C2C6C"/>
    <w:lvl w:ilvl="0" w:tplc="A2B23130">
      <w:start w:val="2"/>
      <w:numFmt w:val="bullet"/>
      <w:lvlText w:val="-"/>
      <w:lvlJc w:val="left"/>
      <w:pPr>
        <w:ind w:left="720" w:hanging="360"/>
      </w:pPr>
      <w:rPr>
        <w:rFonts w:ascii="Times-Roman" w:eastAsia="Times New Roman" w:hAnsi="Times-Roman" w:cs="Times-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12"/>
  </w:num>
  <w:num w:numId="4">
    <w:abstractNumId w:val="7"/>
  </w:num>
  <w:num w:numId="5">
    <w:abstractNumId w:val="20"/>
  </w:num>
  <w:num w:numId="6">
    <w:abstractNumId w:val="8"/>
  </w:num>
  <w:num w:numId="7">
    <w:abstractNumId w:val="21"/>
  </w:num>
  <w:num w:numId="8">
    <w:abstractNumId w:val="15"/>
  </w:num>
  <w:num w:numId="9">
    <w:abstractNumId w:val="26"/>
  </w:num>
  <w:num w:numId="10">
    <w:abstractNumId w:val="27"/>
  </w:num>
  <w:num w:numId="11">
    <w:abstractNumId w:val="5"/>
  </w:num>
  <w:num w:numId="12">
    <w:abstractNumId w:val="24"/>
  </w:num>
  <w:num w:numId="13">
    <w:abstractNumId w:val="28"/>
  </w:num>
  <w:num w:numId="14">
    <w:abstractNumId w:val="6"/>
  </w:num>
  <w:num w:numId="15">
    <w:abstractNumId w:val="10"/>
  </w:num>
  <w:num w:numId="16">
    <w:abstractNumId w:val="22"/>
  </w:num>
  <w:num w:numId="17">
    <w:abstractNumId w:val="33"/>
  </w:num>
  <w:num w:numId="18">
    <w:abstractNumId w:val="2"/>
  </w:num>
  <w:num w:numId="19">
    <w:abstractNumId w:val="14"/>
  </w:num>
  <w:num w:numId="20">
    <w:abstractNumId w:val="31"/>
  </w:num>
  <w:num w:numId="21">
    <w:abstractNumId w:val="16"/>
  </w:num>
  <w:num w:numId="22">
    <w:abstractNumId w:val="16"/>
  </w:num>
  <w:num w:numId="23">
    <w:abstractNumId w:val="32"/>
  </w:num>
  <w:num w:numId="24">
    <w:abstractNumId w:val="29"/>
  </w:num>
  <w:num w:numId="25">
    <w:abstractNumId w:val="23"/>
  </w:num>
  <w:num w:numId="26">
    <w:abstractNumId w:val="25"/>
  </w:num>
  <w:num w:numId="27">
    <w:abstractNumId w:val="11"/>
  </w:num>
  <w:num w:numId="28">
    <w:abstractNumId w:val="19"/>
  </w:num>
  <w:num w:numId="29">
    <w:abstractNumId w:val="4"/>
  </w:num>
  <w:num w:numId="30">
    <w:abstractNumId w:val="0"/>
  </w:num>
  <w:num w:numId="31">
    <w:abstractNumId w:val="18"/>
  </w:num>
  <w:num w:numId="32">
    <w:abstractNumId w:val="30"/>
  </w:num>
  <w:num w:numId="33">
    <w:abstractNumId w:val="9"/>
  </w:num>
  <w:num w:numId="34">
    <w:abstractNumId w:val="1"/>
  </w:num>
  <w:num w:numId="35">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942"/>
    <w:rsid w:val="00003A5B"/>
    <w:rsid w:val="00006CA8"/>
    <w:rsid w:val="0001057B"/>
    <w:rsid w:val="0001281A"/>
    <w:rsid w:val="00024DAB"/>
    <w:rsid w:val="0002605D"/>
    <w:rsid w:val="000317EA"/>
    <w:rsid w:val="0003719A"/>
    <w:rsid w:val="00042DB8"/>
    <w:rsid w:val="00043670"/>
    <w:rsid w:val="00046030"/>
    <w:rsid w:val="000545E1"/>
    <w:rsid w:val="0006650F"/>
    <w:rsid w:val="00070E4D"/>
    <w:rsid w:val="000710B9"/>
    <w:rsid w:val="000843A7"/>
    <w:rsid w:val="00090CE0"/>
    <w:rsid w:val="00090EC7"/>
    <w:rsid w:val="00092062"/>
    <w:rsid w:val="0009707D"/>
    <w:rsid w:val="000A29E5"/>
    <w:rsid w:val="000A388F"/>
    <w:rsid w:val="000B0FDA"/>
    <w:rsid w:val="000B6AA3"/>
    <w:rsid w:val="000C37B2"/>
    <w:rsid w:val="000C3F13"/>
    <w:rsid w:val="000D3106"/>
    <w:rsid w:val="000D355E"/>
    <w:rsid w:val="000D6420"/>
    <w:rsid w:val="000E1DC3"/>
    <w:rsid w:val="000E3952"/>
    <w:rsid w:val="000E6F54"/>
    <w:rsid w:val="000F1BAA"/>
    <w:rsid w:val="000F79A3"/>
    <w:rsid w:val="00113131"/>
    <w:rsid w:val="00123121"/>
    <w:rsid w:val="00124690"/>
    <w:rsid w:val="00131C30"/>
    <w:rsid w:val="001564F3"/>
    <w:rsid w:val="00156AC7"/>
    <w:rsid w:val="00162B83"/>
    <w:rsid w:val="0016384D"/>
    <w:rsid w:val="00174A38"/>
    <w:rsid w:val="00174F38"/>
    <w:rsid w:val="00175C6D"/>
    <w:rsid w:val="00181DF4"/>
    <w:rsid w:val="00186103"/>
    <w:rsid w:val="00193A2B"/>
    <w:rsid w:val="00195E3C"/>
    <w:rsid w:val="001A2CBB"/>
    <w:rsid w:val="001A67C9"/>
    <w:rsid w:val="001C162F"/>
    <w:rsid w:val="001D1C98"/>
    <w:rsid w:val="001E4939"/>
    <w:rsid w:val="001E568D"/>
    <w:rsid w:val="001F4DAB"/>
    <w:rsid w:val="002009B9"/>
    <w:rsid w:val="002012E3"/>
    <w:rsid w:val="00206F95"/>
    <w:rsid w:val="002151CF"/>
    <w:rsid w:val="002201FF"/>
    <w:rsid w:val="00220C71"/>
    <w:rsid w:val="0023058D"/>
    <w:rsid w:val="002353C1"/>
    <w:rsid w:val="00236E18"/>
    <w:rsid w:val="0024731D"/>
    <w:rsid w:val="00251B4C"/>
    <w:rsid w:val="00251D46"/>
    <w:rsid w:val="002622CD"/>
    <w:rsid w:val="0027290C"/>
    <w:rsid w:val="00274B3D"/>
    <w:rsid w:val="002767C9"/>
    <w:rsid w:val="00277480"/>
    <w:rsid w:val="00283DD8"/>
    <w:rsid w:val="00292298"/>
    <w:rsid w:val="0029614C"/>
    <w:rsid w:val="00296AF6"/>
    <w:rsid w:val="002A3C4F"/>
    <w:rsid w:val="002B21DB"/>
    <w:rsid w:val="002B5316"/>
    <w:rsid w:val="002B6158"/>
    <w:rsid w:val="002E1B48"/>
    <w:rsid w:val="002E2970"/>
    <w:rsid w:val="002E5533"/>
    <w:rsid w:val="002F540C"/>
    <w:rsid w:val="00300A19"/>
    <w:rsid w:val="003032A0"/>
    <w:rsid w:val="003033D8"/>
    <w:rsid w:val="0031162F"/>
    <w:rsid w:val="00321C36"/>
    <w:rsid w:val="003318C3"/>
    <w:rsid w:val="0034267B"/>
    <w:rsid w:val="00353710"/>
    <w:rsid w:val="00356E89"/>
    <w:rsid w:val="003654A3"/>
    <w:rsid w:val="00365E41"/>
    <w:rsid w:val="00367DB3"/>
    <w:rsid w:val="00370444"/>
    <w:rsid w:val="00373100"/>
    <w:rsid w:val="00380BFF"/>
    <w:rsid w:val="003810B0"/>
    <w:rsid w:val="00382BBA"/>
    <w:rsid w:val="00383D8B"/>
    <w:rsid w:val="00387037"/>
    <w:rsid w:val="0038784F"/>
    <w:rsid w:val="00387BDB"/>
    <w:rsid w:val="00394FA1"/>
    <w:rsid w:val="003A2F5D"/>
    <w:rsid w:val="003A7A79"/>
    <w:rsid w:val="003B05F6"/>
    <w:rsid w:val="003B3897"/>
    <w:rsid w:val="003D277F"/>
    <w:rsid w:val="003F3D4F"/>
    <w:rsid w:val="004007B4"/>
    <w:rsid w:val="00406848"/>
    <w:rsid w:val="0041636F"/>
    <w:rsid w:val="00417FB1"/>
    <w:rsid w:val="00420587"/>
    <w:rsid w:val="00423E1F"/>
    <w:rsid w:val="0042457C"/>
    <w:rsid w:val="00426FA0"/>
    <w:rsid w:val="00433FC6"/>
    <w:rsid w:val="00453306"/>
    <w:rsid w:val="00454DBC"/>
    <w:rsid w:val="0045770D"/>
    <w:rsid w:val="00460256"/>
    <w:rsid w:val="00460362"/>
    <w:rsid w:val="0046065D"/>
    <w:rsid w:val="00464F16"/>
    <w:rsid w:val="004845DC"/>
    <w:rsid w:val="00485853"/>
    <w:rsid w:val="00486EF6"/>
    <w:rsid w:val="004A0338"/>
    <w:rsid w:val="004A70C9"/>
    <w:rsid w:val="004B1BCE"/>
    <w:rsid w:val="004B7FA8"/>
    <w:rsid w:val="004C45C8"/>
    <w:rsid w:val="004C581F"/>
    <w:rsid w:val="004C6792"/>
    <w:rsid w:val="004D3EBC"/>
    <w:rsid w:val="004D7E7D"/>
    <w:rsid w:val="004E1FE0"/>
    <w:rsid w:val="004E404D"/>
    <w:rsid w:val="004F1BFB"/>
    <w:rsid w:val="004F44F1"/>
    <w:rsid w:val="004F4D68"/>
    <w:rsid w:val="00501838"/>
    <w:rsid w:val="0050430B"/>
    <w:rsid w:val="00505598"/>
    <w:rsid w:val="005153E3"/>
    <w:rsid w:val="00515BA9"/>
    <w:rsid w:val="00516947"/>
    <w:rsid w:val="0052074A"/>
    <w:rsid w:val="00534B1D"/>
    <w:rsid w:val="00536F27"/>
    <w:rsid w:val="005409DF"/>
    <w:rsid w:val="00542D42"/>
    <w:rsid w:val="00545345"/>
    <w:rsid w:val="005547A8"/>
    <w:rsid w:val="00564FE5"/>
    <w:rsid w:val="0057223C"/>
    <w:rsid w:val="00572F12"/>
    <w:rsid w:val="00573700"/>
    <w:rsid w:val="00573F0B"/>
    <w:rsid w:val="00576FE0"/>
    <w:rsid w:val="00577D25"/>
    <w:rsid w:val="00580602"/>
    <w:rsid w:val="00582A0C"/>
    <w:rsid w:val="005962FB"/>
    <w:rsid w:val="005A6E82"/>
    <w:rsid w:val="005B05B9"/>
    <w:rsid w:val="005B0C7A"/>
    <w:rsid w:val="005C0016"/>
    <w:rsid w:val="005C01DF"/>
    <w:rsid w:val="005C1C86"/>
    <w:rsid w:val="005C2FB0"/>
    <w:rsid w:val="005C3640"/>
    <w:rsid w:val="005D13FA"/>
    <w:rsid w:val="005D3F83"/>
    <w:rsid w:val="005E7011"/>
    <w:rsid w:val="005F12B1"/>
    <w:rsid w:val="00601CCA"/>
    <w:rsid w:val="00610860"/>
    <w:rsid w:val="00627DDB"/>
    <w:rsid w:val="0064099E"/>
    <w:rsid w:val="00642295"/>
    <w:rsid w:val="00651F2E"/>
    <w:rsid w:val="006562E9"/>
    <w:rsid w:val="00656945"/>
    <w:rsid w:val="00666478"/>
    <w:rsid w:val="006732E5"/>
    <w:rsid w:val="00676A24"/>
    <w:rsid w:val="00681B18"/>
    <w:rsid w:val="00690E87"/>
    <w:rsid w:val="0069158F"/>
    <w:rsid w:val="00692A13"/>
    <w:rsid w:val="00694CB7"/>
    <w:rsid w:val="00695E7E"/>
    <w:rsid w:val="0069686F"/>
    <w:rsid w:val="006A6D65"/>
    <w:rsid w:val="006A76ED"/>
    <w:rsid w:val="006B155E"/>
    <w:rsid w:val="006B7343"/>
    <w:rsid w:val="006C48D9"/>
    <w:rsid w:val="006C78D8"/>
    <w:rsid w:val="006E24F7"/>
    <w:rsid w:val="006E3F43"/>
    <w:rsid w:val="006E735A"/>
    <w:rsid w:val="00704FF2"/>
    <w:rsid w:val="007054F8"/>
    <w:rsid w:val="00714309"/>
    <w:rsid w:val="0073015C"/>
    <w:rsid w:val="00734575"/>
    <w:rsid w:val="00751639"/>
    <w:rsid w:val="0076383D"/>
    <w:rsid w:val="00765EDA"/>
    <w:rsid w:val="00772063"/>
    <w:rsid w:val="007752EB"/>
    <w:rsid w:val="007809A6"/>
    <w:rsid w:val="00785609"/>
    <w:rsid w:val="0079206C"/>
    <w:rsid w:val="007942DC"/>
    <w:rsid w:val="0079705A"/>
    <w:rsid w:val="007A6492"/>
    <w:rsid w:val="007B174C"/>
    <w:rsid w:val="007B1C04"/>
    <w:rsid w:val="007C39FD"/>
    <w:rsid w:val="007D37A4"/>
    <w:rsid w:val="007D76C0"/>
    <w:rsid w:val="007E4725"/>
    <w:rsid w:val="007F036F"/>
    <w:rsid w:val="007F0EC7"/>
    <w:rsid w:val="007F164C"/>
    <w:rsid w:val="007F433C"/>
    <w:rsid w:val="00801F93"/>
    <w:rsid w:val="0080435C"/>
    <w:rsid w:val="00804AFE"/>
    <w:rsid w:val="00810AF3"/>
    <w:rsid w:val="00812D11"/>
    <w:rsid w:val="00815B0D"/>
    <w:rsid w:val="00826DDF"/>
    <w:rsid w:val="00831E35"/>
    <w:rsid w:val="008406BE"/>
    <w:rsid w:val="0084199D"/>
    <w:rsid w:val="008523BF"/>
    <w:rsid w:val="00866622"/>
    <w:rsid w:val="008757B2"/>
    <w:rsid w:val="00880256"/>
    <w:rsid w:val="00880EAD"/>
    <w:rsid w:val="00886265"/>
    <w:rsid w:val="008915C5"/>
    <w:rsid w:val="008934AA"/>
    <w:rsid w:val="008B3FB7"/>
    <w:rsid w:val="008B6014"/>
    <w:rsid w:val="008C19BA"/>
    <w:rsid w:val="008C225D"/>
    <w:rsid w:val="008C50BE"/>
    <w:rsid w:val="008E0D51"/>
    <w:rsid w:val="008E106D"/>
    <w:rsid w:val="008E46C6"/>
    <w:rsid w:val="008E7416"/>
    <w:rsid w:val="008F1942"/>
    <w:rsid w:val="008F2794"/>
    <w:rsid w:val="008F5894"/>
    <w:rsid w:val="008F6462"/>
    <w:rsid w:val="008F76E5"/>
    <w:rsid w:val="00902D63"/>
    <w:rsid w:val="00903936"/>
    <w:rsid w:val="00907F76"/>
    <w:rsid w:val="00914288"/>
    <w:rsid w:val="009168F2"/>
    <w:rsid w:val="009228CC"/>
    <w:rsid w:val="009279AE"/>
    <w:rsid w:val="009314D5"/>
    <w:rsid w:val="00932C47"/>
    <w:rsid w:val="0093739E"/>
    <w:rsid w:val="00941AF1"/>
    <w:rsid w:val="0094429B"/>
    <w:rsid w:val="00961EC1"/>
    <w:rsid w:val="00963607"/>
    <w:rsid w:val="009674D7"/>
    <w:rsid w:val="00970F53"/>
    <w:rsid w:val="00977ED9"/>
    <w:rsid w:val="00980C46"/>
    <w:rsid w:val="00985337"/>
    <w:rsid w:val="00994BB8"/>
    <w:rsid w:val="009A02A6"/>
    <w:rsid w:val="009A04CF"/>
    <w:rsid w:val="009A0BD3"/>
    <w:rsid w:val="009A344B"/>
    <w:rsid w:val="009B4C2C"/>
    <w:rsid w:val="009B54A5"/>
    <w:rsid w:val="009B650E"/>
    <w:rsid w:val="009B740E"/>
    <w:rsid w:val="009C0396"/>
    <w:rsid w:val="009C5263"/>
    <w:rsid w:val="009C741C"/>
    <w:rsid w:val="009D51FE"/>
    <w:rsid w:val="009D65A6"/>
    <w:rsid w:val="009D7CAE"/>
    <w:rsid w:val="009E3275"/>
    <w:rsid w:val="009E3A4C"/>
    <w:rsid w:val="009E554F"/>
    <w:rsid w:val="009E57A2"/>
    <w:rsid w:val="009F0539"/>
    <w:rsid w:val="00A002D4"/>
    <w:rsid w:val="00A048FB"/>
    <w:rsid w:val="00A11A66"/>
    <w:rsid w:val="00A158FD"/>
    <w:rsid w:val="00A15B0C"/>
    <w:rsid w:val="00A23728"/>
    <w:rsid w:val="00A2601D"/>
    <w:rsid w:val="00A32B5D"/>
    <w:rsid w:val="00A42018"/>
    <w:rsid w:val="00A4418F"/>
    <w:rsid w:val="00A44BD9"/>
    <w:rsid w:val="00A51B7A"/>
    <w:rsid w:val="00A620D2"/>
    <w:rsid w:val="00A64004"/>
    <w:rsid w:val="00A64CD7"/>
    <w:rsid w:val="00A65A26"/>
    <w:rsid w:val="00A66ADF"/>
    <w:rsid w:val="00A71AF0"/>
    <w:rsid w:val="00A735D6"/>
    <w:rsid w:val="00A8039D"/>
    <w:rsid w:val="00A8130B"/>
    <w:rsid w:val="00A86935"/>
    <w:rsid w:val="00AA7CE5"/>
    <w:rsid w:val="00AB1D5F"/>
    <w:rsid w:val="00AC3283"/>
    <w:rsid w:val="00AD0CE5"/>
    <w:rsid w:val="00AD26DE"/>
    <w:rsid w:val="00AD5FAD"/>
    <w:rsid w:val="00AE06F4"/>
    <w:rsid w:val="00B049A6"/>
    <w:rsid w:val="00B0753C"/>
    <w:rsid w:val="00B07C8B"/>
    <w:rsid w:val="00B138E5"/>
    <w:rsid w:val="00B150DE"/>
    <w:rsid w:val="00B27F9B"/>
    <w:rsid w:val="00B359F2"/>
    <w:rsid w:val="00B36A05"/>
    <w:rsid w:val="00B53392"/>
    <w:rsid w:val="00B72B6C"/>
    <w:rsid w:val="00B82AA7"/>
    <w:rsid w:val="00B832B0"/>
    <w:rsid w:val="00B863DB"/>
    <w:rsid w:val="00B869D2"/>
    <w:rsid w:val="00B95105"/>
    <w:rsid w:val="00BA67DF"/>
    <w:rsid w:val="00BA768C"/>
    <w:rsid w:val="00BB1625"/>
    <w:rsid w:val="00BB1D73"/>
    <w:rsid w:val="00BB491E"/>
    <w:rsid w:val="00BB54FA"/>
    <w:rsid w:val="00BC34E0"/>
    <w:rsid w:val="00BD5258"/>
    <w:rsid w:val="00BE0B48"/>
    <w:rsid w:val="00BE22CD"/>
    <w:rsid w:val="00BF73B2"/>
    <w:rsid w:val="00BF7DC0"/>
    <w:rsid w:val="00C0433D"/>
    <w:rsid w:val="00C066E1"/>
    <w:rsid w:val="00C06F5D"/>
    <w:rsid w:val="00C12714"/>
    <w:rsid w:val="00C16EA6"/>
    <w:rsid w:val="00C22F67"/>
    <w:rsid w:val="00C239B1"/>
    <w:rsid w:val="00C23A0F"/>
    <w:rsid w:val="00C2704A"/>
    <w:rsid w:val="00C35E64"/>
    <w:rsid w:val="00C368DF"/>
    <w:rsid w:val="00C3726C"/>
    <w:rsid w:val="00C40ED6"/>
    <w:rsid w:val="00C41983"/>
    <w:rsid w:val="00C47AE3"/>
    <w:rsid w:val="00C47FB5"/>
    <w:rsid w:val="00C54B5F"/>
    <w:rsid w:val="00C54FEB"/>
    <w:rsid w:val="00C649AE"/>
    <w:rsid w:val="00C70211"/>
    <w:rsid w:val="00C72083"/>
    <w:rsid w:val="00C74B24"/>
    <w:rsid w:val="00C846CA"/>
    <w:rsid w:val="00C86A9F"/>
    <w:rsid w:val="00C903C6"/>
    <w:rsid w:val="00C97789"/>
    <w:rsid w:val="00CA7F17"/>
    <w:rsid w:val="00CB22CC"/>
    <w:rsid w:val="00CB776F"/>
    <w:rsid w:val="00CB77FE"/>
    <w:rsid w:val="00CC355D"/>
    <w:rsid w:val="00CC3DDE"/>
    <w:rsid w:val="00CC5D97"/>
    <w:rsid w:val="00CD121B"/>
    <w:rsid w:val="00CD13D3"/>
    <w:rsid w:val="00CD1F5E"/>
    <w:rsid w:val="00CD4897"/>
    <w:rsid w:val="00CD541D"/>
    <w:rsid w:val="00CD6509"/>
    <w:rsid w:val="00CE32FF"/>
    <w:rsid w:val="00CF307D"/>
    <w:rsid w:val="00CF584B"/>
    <w:rsid w:val="00CF7632"/>
    <w:rsid w:val="00D0505C"/>
    <w:rsid w:val="00D0659E"/>
    <w:rsid w:val="00D14178"/>
    <w:rsid w:val="00D17599"/>
    <w:rsid w:val="00D35825"/>
    <w:rsid w:val="00D36339"/>
    <w:rsid w:val="00D77721"/>
    <w:rsid w:val="00D82EFB"/>
    <w:rsid w:val="00D868C6"/>
    <w:rsid w:val="00D90C65"/>
    <w:rsid w:val="00DA1452"/>
    <w:rsid w:val="00DA3B3E"/>
    <w:rsid w:val="00DA7AA6"/>
    <w:rsid w:val="00DB0811"/>
    <w:rsid w:val="00DB28AE"/>
    <w:rsid w:val="00DD1A5B"/>
    <w:rsid w:val="00DD446C"/>
    <w:rsid w:val="00DD5858"/>
    <w:rsid w:val="00DE2AE6"/>
    <w:rsid w:val="00DE35C2"/>
    <w:rsid w:val="00DE44DB"/>
    <w:rsid w:val="00DE7AC8"/>
    <w:rsid w:val="00E23ED5"/>
    <w:rsid w:val="00E272B7"/>
    <w:rsid w:val="00E318EB"/>
    <w:rsid w:val="00E31CAF"/>
    <w:rsid w:val="00E47BC1"/>
    <w:rsid w:val="00E63C4F"/>
    <w:rsid w:val="00E701BF"/>
    <w:rsid w:val="00E7138B"/>
    <w:rsid w:val="00E73852"/>
    <w:rsid w:val="00E7573F"/>
    <w:rsid w:val="00EA1ACF"/>
    <w:rsid w:val="00EA43D4"/>
    <w:rsid w:val="00EA5EAF"/>
    <w:rsid w:val="00EC6FDB"/>
    <w:rsid w:val="00EC7D3B"/>
    <w:rsid w:val="00ED0B8F"/>
    <w:rsid w:val="00ED166C"/>
    <w:rsid w:val="00EE1019"/>
    <w:rsid w:val="00F0201B"/>
    <w:rsid w:val="00F16764"/>
    <w:rsid w:val="00F23C1C"/>
    <w:rsid w:val="00F2494D"/>
    <w:rsid w:val="00F24F5C"/>
    <w:rsid w:val="00F25CA7"/>
    <w:rsid w:val="00F27253"/>
    <w:rsid w:val="00F27D8D"/>
    <w:rsid w:val="00F331F4"/>
    <w:rsid w:val="00F37B07"/>
    <w:rsid w:val="00F40AC4"/>
    <w:rsid w:val="00F450FC"/>
    <w:rsid w:val="00F46907"/>
    <w:rsid w:val="00F56118"/>
    <w:rsid w:val="00F7240A"/>
    <w:rsid w:val="00F76305"/>
    <w:rsid w:val="00F84225"/>
    <w:rsid w:val="00FA0741"/>
    <w:rsid w:val="00FA2E93"/>
    <w:rsid w:val="00FB0818"/>
    <w:rsid w:val="00FB6A83"/>
    <w:rsid w:val="00FC1E15"/>
    <w:rsid w:val="00FD44D6"/>
    <w:rsid w:val="00FE0C9D"/>
    <w:rsid w:val="00FE56DA"/>
    <w:rsid w:val="00FF5218"/>
    <w:rsid w:val="00FF727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914240-4DF1-4150-BFBA-49872A2D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35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autoRedefine/>
    <w:qFormat/>
    <w:rsid w:val="00CC5D97"/>
    <w:pPr>
      <w:keepNext/>
      <w:keepLines/>
      <w:spacing w:before="240"/>
      <w:ind w:left="432"/>
      <w:outlineLvl w:val="0"/>
    </w:pPr>
    <w:rPr>
      <w:rFonts w:eastAsiaTheme="majorEastAsia" w:cstheme="majorBidi"/>
      <w:b/>
      <w:sz w:val="28"/>
      <w:szCs w:val="28"/>
      <w:lang w:val="hr-HR"/>
    </w:rPr>
  </w:style>
  <w:style w:type="paragraph" w:styleId="Heading2">
    <w:name w:val="heading 2"/>
    <w:basedOn w:val="Normal"/>
    <w:next w:val="Normal"/>
    <w:link w:val="Heading2Char"/>
    <w:unhideWhenUsed/>
    <w:qFormat/>
    <w:rsid w:val="00785609"/>
    <w:pPr>
      <w:keepNext/>
      <w:keepLines/>
      <w:numPr>
        <w:ilvl w:val="1"/>
        <w:numId w:val="5"/>
      </w:numPr>
      <w:spacing w:before="40"/>
      <w:outlineLvl w:val="1"/>
    </w:pPr>
    <w:rPr>
      <w:rFonts w:eastAsiaTheme="majorEastAsia" w:cstheme="majorBidi"/>
      <w:b/>
      <w:szCs w:val="26"/>
    </w:rPr>
  </w:style>
  <w:style w:type="paragraph" w:styleId="Heading3">
    <w:name w:val="heading 3"/>
    <w:basedOn w:val="Normal"/>
    <w:next w:val="Normal"/>
    <w:link w:val="Heading3Char"/>
    <w:unhideWhenUsed/>
    <w:qFormat/>
    <w:rsid w:val="00785609"/>
    <w:pPr>
      <w:keepNext/>
      <w:keepLines/>
      <w:numPr>
        <w:ilvl w:val="2"/>
        <w:numId w:val="5"/>
      </w:numPr>
      <w:spacing w:before="40"/>
      <w:outlineLvl w:val="2"/>
    </w:pPr>
    <w:rPr>
      <w:rFonts w:eastAsiaTheme="majorEastAsia" w:cstheme="majorBidi"/>
      <w:b/>
    </w:rPr>
  </w:style>
  <w:style w:type="paragraph" w:styleId="Heading4">
    <w:name w:val="heading 4"/>
    <w:basedOn w:val="Normal"/>
    <w:next w:val="Normal"/>
    <w:link w:val="Heading4Char"/>
    <w:unhideWhenUsed/>
    <w:qFormat/>
    <w:rsid w:val="008F1942"/>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8F1942"/>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8F1942"/>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8F1942"/>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8F1942"/>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8F1942"/>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5D97"/>
    <w:rPr>
      <w:rFonts w:ascii="Times New Roman" w:eastAsiaTheme="majorEastAsia" w:hAnsi="Times New Roman" w:cstheme="majorBidi"/>
      <w:b/>
      <w:sz w:val="28"/>
      <w:szCs w:val="28"/>
    </w:rPr>
  </w:style>
  <w:style w:type="character" w:customStyle="1" w:styleId="Heading2Char">
    <w:name w:val="Heading 2 Char"/>
    <w:basedOn w:val="DefaultParagraphFont"/>
    <w:link w:val="Heading2"/>
    <w:rsid w:val="00785609"/>
    <w:rPr>
      <w:rFonts w:ascii="Times New Roman" w:eastAsiaTheme="majorEastAsia" w:hAnsi="Times New Roman" w:cstheme="majorBidi"/>
      <w:b/>
      <w:sz w:val="24"/>
      <w:szCs w:val="26"/>
      <w:lang w:val="en-US"/>
    </w:rPr>
  </w:style>
  <w:style w:type="character" w:customStyle="1" w:styleId="Heading3Char">
    <w:name w:val="Heading 3 Char"/>
    <w:basedOn w:val="DefaultParagraphFont"/>
    <w:link w:val="Heading3"/>
    <w:rsid w:val="00785609"/>
    <w:rPr>
      <w:rFonts w:ascii="Times New Roman" w:eastAsiaTheme="majorEastAsia" w:hAnsi="Times New Roman" w:cstheme="majorBidi"/>
      <w:b/>
      <w:sz w:val="24"/>
      <w:szCs w:val="24"/>
      <w:lang w:val="en-US"/>
    </w:rPr>
  </w:style>
  <w:style w:type="character" w:customStyle="1" w:styleId="Heading4Char">
    <w:name w:val="Heading 4 Char"/>
    <w:basedOn w:val="DefaultParagraphFont"/>
    <w:link w:val="Heading4"/>
    <w:rsid w:val="008F1942"/>
    <w:rPr>
      <w:rFonts w:asciiTheme="majorHAnsi" w:eastAsiaTheme="majorEastAsia" w:hAnsiTheme="majorHAnsi" w:cstheme="majorBidi"/>
      <w:i/>
      <w:iCs/>
      <w:color w:val="2E74B5" w:themeColor="accent1" w:themeShade="BF"/>
      <w:sz w:val="24"/>
      <w:szCs w:val="24"/>
      <w:lang w:val="en-US"/>
    </w:rPr>
  </w:style>
  <w:style w:type="character" w:customStyle="1" w:styleId="Heading5Char">
    <w:name w:val="Heading 5 Char"/>
    <w:basedOn w:val="DefaultParagraphFont"/>
    <w:link w:val="Heading5"/>
    <w:rsid w:val="008F1942"/>
    <w:rPr>
      <w:rFonts w:asciiTheme="majorHAnsi" w:eastAsiaTheme="majorEastAsia" w:hAnsiTheme="majorHAnsi" w:cstheme="majorBidi"/>
      <w:color w:val="2E74B5" w:themeColor="accent1" w:themeShade="BF"/>
      <w:sz w:val="24"/>
      <w:szCs w:val="24"/>
      <w:lang w:val="en-US"/>
    </w:rPr>
  </w:style>
  <w:style w:type="character" w:customStyle="1" w:styleId="Heading6Char">
    <w:name w:val="Heading 6 Char"/>
    <w:basedOn w:val="DefaultParagraphFont"/>
    <w:link w:val="Heading6"/>
    <w:semiHidden/>
    <w:rsid w:val="008F1942"/>
    <w:rPr>
      <w:rFonts w:asciiTheme="majorHAnsi" w:eastAsiaTheme="majorEastAsia" w:hAnsiTheme="majorHAnsi" w:cstheme="majorBidi"/>
      <w:color w:val="1F4D78" w:themeColor="accent1" w:themeShade="7F"/>
      <w:sz w:val="24"/>
      <w:szCs w:val="24"/>
      <w:lang w:val="en-US"/>
    </w:rPr>
  </w:style>
  <w:style w:type="character" w:customStyle="1" w:styleId="Heading7Char">
    <w:name w:val="Heading 7 Char"/>
    <w:basedOn w:val="DefaultParagraphFont"/>
    <w:link w:val="Heading7"/>
    <w:rsid w:val="008F1942"/>
    <w:rPr>
      <w:rFonts w:asciiTheme="majorHAnsi" w:eastAsiaTheme="majorEastAsia" w:hAnsiTheme="majorHAnsi" w:cstheme="majorBidi"/>
      <w:i/>
      <w:iCs/>
      <w:color w:val="1F4D78" w:themeColor="accent1" w:themeShade="7F"/>
      <w:sz w:val="24"/>
      <w:szCs w:val="24"/>
      <w:lang w:val="en-US"/>
    </w:rPr>
  </w:style>
  <w:style w:type="character" w:customStyle="1" w:styleId="Heading8Char">
    <w:name w:val="Heading 8 Char"/>
    <w:basedOn w:val="DefaultParagraphFont"/>
    <w:link w:val="Heading8"/>
    <w:rsid w:val="008F1942"/>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8F1942"/>
    <w:rPr>
      <w:rFonts w:asciiTheme="majorHAnsi" w:eastAsiaTheme="majorEastAsia" w:hAnsiTheme="majorHAnsi" w:cstheme="majorBidi"/>
      <w:i/>
      <w:iCs/>
      <w:color w:val="272727" w:themeColor="text1" w:themeTint="D8"/>
      <w:sz w:val="21"/>
      <w:szCs w:val="21"/>
      <w:lang w:val="en-US"/>
    </w:rPr>
  </w:style>
  <w:style w:type="character" w:styleId="Hyperlink">
    <w:name w:val="Hyperlink"/>
    <w:rsid w:val="0080435C"/>
    <w:rPr>
      <w:color w:val="0000FF"/>
      <w:u w:val="single"/>
    </w:rPr>
  </w:style>
  <w:style w:type="paragraph" w:styleId="NormalWeb">
    <w:name w:val="Normal (Web)"/>
    <w:basedOn w:val="Normal"/>
    <w:uiPriority w:val="99"/>
    <w:rsid w:val="0080435C"/>
    <w:pPr>
      <w:spacing w:before="100" w:beforeAutospacing="1" w:after="100" w:afterAutospacing="1"/>
    </w:pPr>
  </w:style>
  <w:style w:type="paragraph" w:customStyle="1" w:styleId="bodytext">
    <w:name w:val="bodytext"/>
    <w:basedOn w:val="Normal"/>
    <w:rsid w:val="0080435C"/>
    <w:pPr>
      <w:spacing w:before="100" w:beforeAutospacing="1" w:after="100" w:afterAutospacing="1"/>
    </w:pPr>
  </w:style>
  <w:style w:type="character" w:styleId="Strong">
    <w:name w:val="Strong"/>
    <w:qFormat/>
    <w:rsid w:val="0080435C"/>
    <w:rPr>
      <w:b/>
      <w:bCs/>
    </w:rPr>
  </w:style>
  <w:style w:type="paragraph" w:styleId="FootnoteText">
    <w:name w:val="footnote text"/>
    <w:basedOn w:val="Normal"/>
    <w:link w:val="FootnoteTextChar"/>
    <w:semiHidden/>
    <w:rsid w:val="0080435C"/>
    <w:rPr>
      <w:sz w:val="20"/>
      <w:szCs w:val="20"/>
    </w:rPr>
  </w:style>
  <w:style w:type="character" w:customStyle="1" w:styleId="FootnoteTextChar">
    <w:name w:val="Footnote Text Char"/>
    <w:basedOn w:val="DefaultParagraphFont"/>
    <w:link w:val="FootnoteText"/>
    <w:semiHidden/>
    <w:rsid w:val="0080435C"/>
    <w:rPr>
      <w:rFonts w:ascii="Times New Roman" w:eastAsia="Times New Roman" w:hAnsi="Times New Roman" w:cs="Times New Roman"/>
      <w:sz w:val="20"/>
      <w:szCs w:val="20"/>
      <w:lang w:val="en-US"/>
    </w:rPr>
  </w:style>
  <w:style w:type="character" w:styleId="FootnoteReference">
    <w:name w:val="footnote reference"/>
    <w:semiHidden/>
    <w:rsid w:val="0080435C"/>
    <w:rPr>
      <w:vertAlign w:val="superscript"/>
    </w:rPr>
  </w:style>
  <w:style w:type="table" w:styleId="TableGrid">
    <w:name w:val="Table Grid"/>
    <w:basedOn w:val="TableNormal"/>
    <w:rsid w:val="0080435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80435C"/>
    <w:pPr>
      <w:spacing w:before="100" w:beforeAutospacing="1" w:after="100" w:afterAutospacing="1"/>
    </w:pPr>
  </w:style>
  <w:style w:type="character" w:styleId="Emphasis">
    <w:name w:val="Emphasis"/>
    <w:uiPriority w:val="99"/>
    <w:qFormat/>
    <w:rsid w:val="0080435C"/>
    <w:rPr>
      <w:i/>
      <w:iCs/>
    </w:rPr>
  </w:style>
  <w:style w:type="paragraph" w:customStyle="1" w:styleId="Default">
    <w:name w:val="Default"/>
    <w:rsid w:val="0080435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contenttext">
    <w:name w:val="contenttext"/>
    <w:basedOn w:val="Normal"/>
    <w:rsid w:val="0080435C"/>
    <w:pPr>
      <w:spacing w:before="100" w:beforeAutospacing="1" w:after="100" w:afterAutospacing="1"/>
    </w:pPr>
  </w:style>
  <w:style w:type="character" w:customStyle="1" w:styleId="newstxt">
    <w:name w:val="news_txt"/>
    <w:basedOn w:val="DefaultParagraphFont"/>
    <w:rsid w:val="0080435C"/>
  </w:style>
  <w:style w:type="paragraph" w:customStyle="1" w:styleId="spip">
    <w:name w:val="spip"/>
    <w:basedOn w:val="Normal"/>
    <w:rsid w:val="0080435C"/>
    <w:pPr>
      <w:spacing w:before="100" w:beforeAutospacing="1" w:after="100" w:afterAutospacing="1"/>
    </w:pPr>
  </w:style>
  <w:style w:type="paragraph" w:customStyle="1" w:styleId="tekstpr">
    <w:name w:val="tekstpr"/>
    <w:basedOn w:val="Normal"/>
    <w:rsid w:val="0080435C"/>
    <w:pPr>
      <w:spacing w:before="100" w:beforeAutospacing="1" w:after="100" w:afterAutospacing="1"/>
    </w:pPr>
  </w:style>
  <w:style w:type="paragraph" w:styleId="Footer">
    <w:name w:val="footer"/>
    <w:basedOn w:val="Normal"/>
    <w:link w:val="FooterChar"/>
    <w:uiPriority w:val="99"/>
    <w:rsid w:val="0080435C"/>
    <w:pPr>
      <w:tabs>
        <w:tab w:val="center" w:pos="4320"/>
        <w:tab w:val="right" w:pos="8640"/>
      </w:tabs>
    </w:pPr>
  </w:style>
  <w:style w:type="character" w:customStyle="1" w:styleId="FooterChar">
    <w:name w:val="Footer Char"/>
    <w:basedOn w:val="DefaultParagraphFont"/>
    <w:link w:val="Footer"/>
    <w:uiPriority w:val="99"/>
    <w:rsid w:val="0080435C"/>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80435C"/>
  </w:style>
  <w:style w:type="paragraph" w:styleId="TOC1">
    <w:name w:val="toc 1"/>
    <w:basedOn w:val="Normal"/>
    <w:next w:val="Normal"/>
    <w:autoRedefine/>
    <w:uiPriority w:val="39"/>
    <w:rsid w:val="00642295"/>
    <w:pPr>
      <w:tabs>
        <w:tab w:val="right" w:leader="dot" w:pos="9395"/>
      </w:tabs>
      <w:spacing w:line="480" w:lineRule="auto"/>
    </w:pPr>
    <w:rPr>
      <w:b/>
      <w:noProof/>
      <w:szCs w:val="28"/>
      <w:lang w:val="hr-HR"/>
    </w:rPr>
  </w:style>
  <w:style w:type="paragraph" w:styleId="TOC2">
    <w:name w:val="toc 2"/>
    <w:basedOn w:val="Normal"/>
    <w:next w:val="Normal"/>
    <w:autoRedefine/>
    <w:uiPriority w:val="39"/>
    <w:rsid w:val="0080435C"/>
    <w:pPr>
      <w:tabs>
        <w:tab w:val="right" w:leader="dot" w:pos="9395"/>
      </w:tabs>
      <w:ind w:left="240"/>
    </w:pPr>
    <w:rPr>
      <w:b/>
      <w:noProof/>
    </w:rPr>
  </w:style>
  <w:style w:type="paragraph" w:styleId="TOC3">
    <w:name w:val="toc 3"/>
    <w:basedOn w:val="Normal"/>
    <w:next w:val="Normal"/>
    <w:autoRedefine/>
    <w:uiPriority w:val="39"/>
    <w:rsid w:val="0080435C"/>
    <w:pPr>
      <w:ind w:left="480"/>
    </w:pPr>
  </w:style>
  <w:style w:type="paragraph" w:styleId="Header">
    <w:name w:val="header"/>
    <w:basedOn w:val="Normal"/>
    <w:link w:val="HeaderChar"/>
    <w:uiPriority w:val="99"/>
    <w:rsid w:val="0080435C"/>
    <w:pPr>
      <w:tabs>
        <w:tab w:val="center" w:pos="4320"/>
        <w:tab w:val="right" w:pos="8640"/>
      </w:tabs>
    </w:pPr>
  </w:style>
  <w:style w:type="character" w:customStyle="1" w:styleId="HeaderChar">
    <w:name w:val="Header Char"/>
    <w:basedOn w:val="DefaultParagraphFont"/>
    <w:link w:val="Header"/>
    <w:uiPriority w:val="99"/>
    <w:rsid w:val="0080435C"/>
    <w:rPr>
      <w:rFonts w:ascii="Times New Roman" w:eastAsia="Times New Roman" w:hAnsi="Times New Roman" w:cs="Times New Roman"/>
      <w:sz w:val="24"/>
      <w:szCs w:val="24"/>
      <w:lang w:val="en-US"/>
    </w:rPr>
  </w:style>
  <w:style w:type="character" w:customStyle="1" w:styleId="EquationChar">
    <w:name w:val="Equation Char"/>
    <w:link w:val="Equation"/>
    <w:locked/>
    <w:rsid w:val="0080435C"/>
    <w:rPr>
      <w:lang w:val="sr-Latn-CS"/>
    </w:rPr>
  </w:style>
  <w:style w:type="paragraph" w:customStyle="1" w:styleId="Equation">
    <w:name w:val="Equation"/>
    <w:basedOn w:val="Normal"/>
    <w:link w:val="EquationChar"/>
    <w:rsid w:val="0080435C"/>
    <w:pPr>
      <w:tabs>
        <w:tab w:val="center" w:pos="5066"/>
        <w:tab w:val="right" w:pos="9242"/>
      </w:tabs>
      <w:autoSpaceDE w:val="0"/>
      <w:autoSpaceDN w:val="0"/>
      <w:jc w:val="center"/>
    </w:pPr>
    <w:rPr>
      <w:rFonts w:asciiTheme="minorHAnsi" w:eastAsiaTheme="minorHAnsi" w:hAnsiTheme="minorHAnsi" w:cstheme="minorBidi"/>
      <w:sz w:val="22"/>
      <w:szCs w:val="22"/>
      <w:lang w:val="sr-Latn-CS"/>
    </w:rPr>
  </w:style>
  <w:style w:type="paragraph" w:styleId="BodyText2">
    <w:name w:val="Body Text 2"/>
    <w:basedOn w:val="Normal"/>
    <w:link w:val="BodyText2Char"/>
    <w:uiPriority w:val="99"/>
    <w:rsid w:val="0080435C"/>
    <w:pPr>
      <w:spacing w:after="120" w:line="480" w:lineRule="auto"/>
    </w:pPr>
    <w:rPr>
      <w:sz w:val="20"/>
      <w:szCs w:val="20"/>
    </w:rPr>
  </w:style>
  <w:style w:type="character" w:customStyle="1" w:styleId="BodyText2Char">
    <w:name w:val="Body Text 2 Char"/>
    <w:basedOn w:val="DefaultParagraphFont"/>
    <w:link w:val="BodyText2"/>
    <w:uiPriority w:val="99"/>
    <w:rsid w:val="0080435C"/>
    <w:rPr>
      <w:rFonts w:ascii="Times New Roman" w:eastAsia="Times New Roman" w:hAnsi="Times New Roman" w:cs="Times New Roman"/>
      <w:sz w:val="20"/>
      <w:szCs w:val="20"/>
      <w:lang w:val="en-US"/>
    </w:rPr>
  </w:style>
  <w:style w:type="paragraph" w:customStyle="1" w:styleId="References">
    <w:name w:val="References"/>
    <w:basedOn w:val="Normal"/>
    <w:rsid w:val="0080435C"/>
    <w:pPr>
      <w:numPr>
        <w:numId w:val="2"/>
      </w:numPr>
      <w:autoSpaceDE w:val="0"/>
      <w:autoSpaceDN w:val="0"/>
      <w:jc w:val="both"/>
    </w:pPr>
    <w:rPr>
      <w:sz w:val="16"/>
      <w:szCs w:val="16"/>
      <w:lang w:val="sr-Latn-CS"/>
    </w:rPr>
  </w:style>
  <w:style w:type="paragraph" w:styleId="ListParagraph">
    <w:name w:val="List Paragraph"/>
    <w:basedOn w:val="Normal"/>
    <w:uiPriority w:val="34"/>
    <w:qFormat/>
    <w:rsid w:val="0080435C"/>
    <w:pPr>
      <w:ind w:left="720"/>
      <w:contextualSpacing/>
    </w:pPr>
    <w:rPr>
      <w:sz w:val="20"/>
      <w:szCs w:val="20"/>
      <w:lang w:val="hr-HR"/>
    </w:rPr>
  </w:style>
  <w:style w:type="paragraph" w:customStyle="1" w:styleId="Text">
    <w:name w:val="Text"/>
    <w:basedOn w:val="Normal"/>
    <w:rsid w:val="0080435C"/>
    <w:pPr>
      <w:widowControl w:val="0"/>
      <w:autoSpaceDE w:val="0"/>
      <w:autoSpaceDN w:val="0"/>
      <w:spacing w:line="252" w:lineRule="auto"/>
      <w:ind w:firstLine="202"/>
      <w:jc w:val="both"/>
    </w:pPr>
    <w:rPr>
      <w:sz w:val="20"/>
      <w:szCs w:val="20"/>
      <w:lang w:val="sr-Latn-CS"/>
    </w:rPr>
  </w:style>
  <w:style w:type="character" w:customStyle="1" w:styleId="st">
    <w:name w:val="st"/>
    <w:uiPriority w:val="99"/>
    <w:rsid w:val="0080435C"/>
  </w:style>
  <w:style w:type="paragraph" w:styleId="Caption">
    <w:name w:val="caption"/>
    <w:basedOn w:val="Normal"/>
    <w:next w:val="Normal"/>
    <w:unhideWhenUsed/>
    <w:qFormat/>
    <w:rsid w:val="0080435C"/>
    <w:rPr>
      <w:b/>
      <w:bCs/>
      <w:sz w:val="20"/>
      <w:szCs w:val="20"/>
    </w:rPr>
  </w:style>
  <w:style w:type="paragraph" w:styleId="TableofFigures">
    <w:name w:val="table of figures"/>
    <w:basedOn w:val="Normal"/>
    <w:next w:val="Normal"/>
    <w:uiPriority w:val="99"/>
    <w:rsid w:val="0042457C"/>
  </w:style>
  <w:style w:type="paragraph" w:styleId="BodyTextIndent">
    <w:name w:val="Body Text Indent"/>
    <w:basedOn w:val="Normal"/>
    <w:link w:val="BodyTextIndentChar"/>
    <w:uiPriority w:val="99"/>
    <w:rsid w:val="0080435C"/>
    <w:pPr>
      <w:spacing w:after="120"/>
      <w:ind w:left="283"/>
    </w:pPr>
  </w:style>
  <w:style w:type="character" w:customStyle="1" w:styleId="BodyTextIndentChar">
    <w:name w:val="Body Text Indent Char"/>
    <w:basedOn w:val="DefaultParagraphFont"/>
    <w:link w:val="BodyTextIndent"/>
    <w:uiPriority w:val="99"/>
    <w:rsid w:val="0080435C"/>
    <w:rPr>
      <w:rFonts w:ascii="Times New Roman" w:eastAsia="Times New Roman" w:hAnsi="Times New Roman" w:cs="Times New Roman"/>
      <w:sz w:val="24"/>
      <w:szCs w:val="24"/>
      <w:lang w:val="en-US"/>
    </w:rPr>
  </w:style>
  <w:style w:type="paragraph" w:customStyle="1" w:styleId="Style1">
    <w:name w:val="Style1"/>
    <w:basedOn w:val="Normal"/>
    <w:next w:val="Heading2"/>
    <w:qFormat/>
    <w:rsid w:val="0080435C"/>
    <w:pPr>
      <w:autoSpaceDE w:val="0"/>
      <w:autoSpaceDN w:val="0"/>
      <w:adjustRightInd w:val="0"/>
      <w:jc w:val="both"/>
    </w:pPr>
    <w:rPr>
      <w:rFonts w:eastAsia="TimesNewRoman"/>
      <w:b/>
      <w:lang w:eastAsia="hr-HR"/>
    </w:rPr>
  </w:style>
  <w:style w:type="paragraph" w:customStyle="1" w:styleId="Style3">
    <w:name w:val="Style3"/>
    <w:basedOn w:val="Normal"/>
    <w:next w:val="Heading2"/>
    <w:link w:val="Style3Char"/>
    <w:qFormat/>
    <w:rsid w:val="0080435C"/>
    <w:pPr>
      <w:numPr>
        <w:numId w:val="4"/>
      </w:numPr>
      <w:ind w:left="714" w:hanging="357"/>
      <w:outlineLvl w:val="1"/>
    </w:pPr>
    <w:rPr>
      <w:b/>
    </w:rPr>
  </w:style>
  <w:style w:type="character" w:customStyle="1" w:styleId="Style3Char">
    <w:name w:val="Style3 Char"/>
    <w:basedOn w:val="DefaultParagraphFont"/>
    <w:link w:val="Style3"/>
    <w:rsid w:val="0080435C"/>
    <w:rPr>
      <w:rFonts w:ascii="Times New Roman" w:eastAsia="Times New Roman" w:hAnsi="Times New Roman" w:cs="Times New Roman"/>
      <w:b/>
      <w:sz w:val="24"/>
      <w:szCs w:val="24"/>
      <w:lang w:val="en-US"/>
    </w:rPr>
  </w:style>
  <w:style w:type="paragraph" w:customStyle="1" w:styleId="Style2">
    <w:name w:val="Style2"/>
    <w:basedOn w:val="NormalWeb"/>
    <w:next w:val="Heading2"/>
    <w:qFormat/>
    <w:rsid w:val="0080435C"/>
    <w:pPr>
      <w:spacing w:before="0" w:beforeAutospacing="0" w:after="0" w:afterAutospacing="0"/>
      <w:jc w:val="center"/>
    </w:pPr>
    <w:rPr>
      <w:b/>
      <w:lang w:val="hr-HR"/>
    </w:rPr>
  </w:style>
  <w:style w:type="character" w:styleId="PlaceholderText">
    <w:name w:val="Placeholder Text"/>
    <w:basedOn w:val="DefaultParagraphFont"/>
    <w:uiPriority w:val="99"/>
    <w:semiHidden/>
    <w:rsid w:val="0094429B"/>
    <w:rPr>
      <w:color w:val="808080"/>
    </w:rPr>
  </w:style>
  <w:style w:type="paragraph" w:styleId="BalloonText">
    <w:name w:val="Balloon Text"/>
    <w:basedOn w:val="Normal"/>
    <w:link w:val="BalloonTextChar"/>
    <w:uiPriority w:val="99"/>
    <w:semiHidden/>
    <w:unhideWhenUsed/>
    <w:rsid w:val="000B0FDA"/>
    <w:rPr>
      <w:rFonts w:ascii="Segoe UI" w:hAnsi="Segoe UI" w:cs="Segoe UI"/>
      <w:sz w:val="18"/>
      <w:szCs w:val="18"/>
    </w:rPr>
  </w:style>
  <w:style w:type="character" w:customStyle="1" w:styleId="BalloonTextChar">
    <w:name w:val="Balloon Text Char"/>
    <w:basedOn w:val="DefaultParagraphFont"/>
    <w:link w:val="BalloonText"/>
    <w:uiPriority w:val="99"/>
    <w:rsid w:val="000B0FDA"/>
    <w:rPr>
      <w:rFonts w:ascii="Segoe UI" w:eastAsia="Times New Roman" w:hAnsi="Segoe UI" w:cs="Segoe UI"/>
      <w:sz w:val="18"/>
      <w:szCs w:val="18"/>
      <w:lang w:val="en-US"/>
    </w:rPr>
  </w:style>
  <w:style w:type="paragraph" w:customStyle="1" w:styleId="Pa6">
    <w:name w:val="Pa6"/>
    <w:basedOn w:val="Default"/>
    <w:next w:val="Default"/>
    <w:uiPriority w:val="99"/>
    <w:rsid w:val="00AD26DE"/>
    <w:pPr>
      <w:spacing w:line="181" w:lineRule="atLeast"/>
    </w:pPr>
    <w:rPr>
      <w:rFonts w:ascii="Ericsson Sans" w:eastAsiaTheme="minorHAnsi" w:hAnsi="Ericsson Sans" w:cstheme="minorBidi"/>
      <w:color w:val="auto"/>
      <w:lang w:val="hr-HR"/>
    </w:rPr>
  </w:style>
  <w:style w:type="paragraph" w:styleId="BodyText0">
    <w:name w:val="Body Text"/>
    <w:basedOn w:val="Normal"/>
    <w:link w:val="BodyTextChar"/>
    <w:uiPriority w:val="99"/>
    <w:rsid w:val="0027290C"/>
    <w:pPr>
      <w:ind w:right="-51"/>
      <w:jc w:val="both"/>
    </w:pPr>
    <w:rPr>
      <w:rFonts w:ascii="Times New Roman BH" w:hAnsi="Times New Roman BH" w:cs="Times New Roman BH"/>
      <w:sz w:val="20"/>
      <w:szCs w:val="20"/>
      <w:lang w:eastAsia="bs-Latn-BA"/>
    </w:rPr>
  </w:style>
  <w:style w:type="character" w:customStyle="1" w:styleId="BodyTextChar">
    <w:name w:val="Body Text Char"/>
    <w:basedOn w:val="DefaultParagraphFont"/>
    <w:link w:val="BodyText0"/>
    <w:uiPriority w:val="99"/>
    <w:rsid w:val="0027290C"/>
    <w:rPr>
      <w:rFonts w:ascii="Times New Roman BH" w:eastAsia="Times New Roman" w:hAnsi="Times New Roman BH" w:cs="Times New Roman BH"/>
      <w:sz w:val="20"/>
      <w:szCs w:val="20"/>
      <w:lang w:val="en-US" w:eastAsia="bs-Latn-BA"/>
    </w:rPr>
  </w:style>
  <w:style w:type="paragraph" w:styleId="BlockText">
    <w:name w:val="Block Text"/>
    <w:basedOn w:val="Normal"/>
    <w:uiPriority w:val="99"/>
    <w:rsid w:val="0027290C"/>
    <w:pPr>
      <w:ind w:left="567" w:right="-51" w:hanging="567"/>
    </w:pPr>
    <w:rPr>
      <w:rFonts w:ascii="Times New Roman BH" w:hAnsi="Times New Roman BH" w:cs="Times New Roman BH"/>
      <w:b/>
      <w:bCs/>
      <w:sz w:val="20"/>
      <w:szCs w:val="20"/>
      <w:lang w:eastAsia="bs-Latn-BA"/>
    </w:rPr>
  </w:style>
  <w:style w:type="paragraph" w:styleId="BodyTextIndent2">
    <w:name w:val="Body Text Indent 2"/>
    <w:basedOn w:val="Normal"/>
    <w:link w:val="BodyTextIndent2Char"/>
    <w:uiPriority w:val="99"/>
    <w:rsid w:val="0027290C"/>
    <w:pPr>
      <w:ind w:left="459" w:hanging="459"/>
    </w:pPr>
    <w:rPr>
      <w:rFonts w:ascii="Times New Roman BH" w:hAnsi="Times New Roman BH" w:cs="Times New Roman BH"/>
      <w:sz w:val="20"/>
      <w:szCs w:val="20"/>
      <w:lang w:eastAsia="bs-Latn-BA"/>
    </w:rPr>
  </w:style>
  <w:style w:type="character" w:customStyle="1" w:styleId="BodyTextIndent2Char">
    <w:name w:val="Body Text Indent 2 Char"/>
    <w:basedOn w:val="DefaultParagraphFont"/>
    <w:link w:val="BodyTextIndent2"/>
    <w:uiPriority w:val="99"/>
    <w:rsid w:val="0027290C"/>
    <w:rPr>
      <w:rFonts w:ascii="Times New Roman BH" w:eastAsia="Times New Roman" w:hAnsi="Times New Roman BH" w:cs="Times New Roman BH"/>
      <w:sz w:val="20"/>
      <w:szCs w:val="20"/>
      <w:lang w:val="en-US" w:eastAsia="bs-Latn-BA"/>
    </w:rPr>
  </w:style>
  <w:style w:type="paragraph" w:styleId="BodyText3">
    <w:name w:val="Body Text 3"/>
    <w:basedOn w:val="Normal"/>
    <w:link w:val="BodyText3Char"/>
    <w:uiPriority w:val="99"/>
    <w:rsid w:val="0027290C"/>
    <w:pPr>
      <w:ind w:right="-51"/>
      <w:jc w:val="both"/>
    </w:pPr>
    <w:rPr>
      <w:lang w:val="bs-Latn-BA" w:eastAsia="bs-Latn-BA"/>
    </w:rPr>
  </w:style>
  <w:style w:type="character" w:customStyle="1" w:styleId="BodyText3Char">
    <w:name w:val="Body Text 3 Char"/>
    <w:basedOn w:val="DefaultParagraphFont"/>
    <w:link w:val="BodyText3"/>
    <w:uiPriority w:val="99"/>
    <w:rsid w:val="0027290C"/>
    <w:rPr>
      <w:rFonts w:ascii="Times New Roman" w:eastAsia="Times New Roman" w:hAnsi="Times New Roman" w:cs="Times New Roman"/>
      <w:sz w:val="24"/>
      <w:szCs w:val="24"/>
      <w:lang w:val="bs-Latn-BA" w:eastAsia="bs-Latn-BA"/>
    </w:rPr>
  </w:style>
  <w:style w:type="character" w:styleId="FollowedHyperlink">
    <w:name w:val="FollowedHyperlink"/>
    <w:uiPriority w:val="99"/>
    <w:rsid w:val="0027290C"/>
    <w:rPr>
      <w:color w:val="800080"/>
      <w:u w:val="single"/>
    </w:rPr>
  </w:style>
  <w:style w:type="paragraph" w:styleId="NoSpacing">
    <w:name w:val="No Spacing"/>
    <w:link w:val="NoSpacingChar"/>
    <w:uiPriority w:val="1"/>
    <w:qFormat/>
    <w:rsid w:val="0027290C"/>
    <w:pPr>
      <w:spacing w:after="0" w:line="240" w:lineRule="auto"/>
    </w:pPr>
    <w:rPr>
      <w:rFonts w:ascii="Calibri" w:eastAsia="Times New Roman" w:hAnsi="Calibri" w:cs="Calibri"/>
      <w:lang w:val="hr-BA"/>
    </w:rPr>
  </w:style>
  <w:style w:type="character" w:customStyle="1" w:styleId="NoSpacingChar">
    <w:name w:val="No Spacing Char"/>
    <w:link w:val="NoSpacing"/>
    <w:uiPriority w:val="1"/>
    <w:locked/>
    <w:rsid w:val="0027290C"/>
    <w:rPr>
      <w:rFonts w:ascii="Calibri" w:eastAsia="Times New Roman" w:hAnsi="Calibri" w:cs="Calibri"/>
      <w:lang w:val="hr-BA"/>
    </w:rPr>
  </w:style>
  <w:style w:type="paragraph" w:customStyle="1" w:styleId="IEEEParagraph">
    <w:name w:val="IEEE Paragraph"/>
    <w:basedOn w:val="Normal"/>
    <w:link w:val="IEEEParagraphChar"/>
    <w:uiPriority w:val="99"/>
    <w:rsid w:val="0027290C"/>
    <w:pPr>
      <w:adjustRightInd w:val="0"/>
      <w:snapToGrid w:val="0"/>
      <w:ind w:firstLine="216"/>
      <w:jc w:val="both"/>
    </w:pPr>
    <w:rPr>
      <w:rFonts w:eastAsia="SimSun"/>
      <w:lang w:val="en-AU" w:eastAsia="zh-CN"/>
    </w:rPr>
  </w:style>
  <w:style w:type="character" w:customStyle="1" w:styleId="IEEEParagraphChar">
    <w:name w:val="IEEE Paragraph Char"/>
    <w:link w:val="IEEEParagraph"/>
    <w:uiPriority w:val="99"/>
    <w:locked/>
    <w:rsid w:val="0027290C"/>
    <w:rPr>
      <w:rFonts w:ascii="Times New Roman" w:eastAsia="SimSun" w:hAnsi="Times New Roman" w:cs="Times New Roman"/>
      <w:sz w:val="24"/>
      <w:szCs w:val="24"/>
      <w:lang w:val="en-AU" w:eastAsia="zh-CN"/>
    </w:rPr>
  </w:style>
  <w:style w:type="character" w:customStyle="1" w:styleId="CommentTextChar">
    <w:name w:val="Comment Text Char"/>
    <w:basedOn w:val="DefaultParagraphFont"/>
    <w:link w:val="CommentText"/>
    <w:semiHidden/>
    <w:rsid w:val="0027290C"/>
    <w:rPr>
      <w:rFonts w:ascii="Calibri" w:eastAsia="Calibri" w:hAnsi="Calibri" w:cs="Times New Roman"/>
      <w:sz w:val="20"/>
      <w:szCs w:val="20"/>
      <w:lang w:val="en-US"/>
    </w:rPr>
  </w:style>
  <w:style w:type="paragraph" w:styleId="CommentText">
    <w:name w:val="annotation text"/>
    <w:basedOn w:val="Normal"/>
    <w:link w:val="CommentTextChar"/>
    <w:semiHidden/>
    <w:rsid w:val="0027290C"/>
    <w:pPr>
      <w:spacing w:after="200" w:line="276" w:lineRule="auto"/>
    </w:pPr>
    <w:rPr>
      <w:rFonts w:ascii="Calibri" w:eastAsia="Calibri" w:hAnsi="Calibri"/>
      <w:sz w:val="20"/>
      <w:szCs w:val="20"/>
    </w:rPr>
  </w:style>
  <w:style w:type="character" w:customStyle="1" w:styleId="longtext1">
    <w:name w:val="long_text1"/>
    <w:basedOn w:val="DefaultParagraphFont"/>
    <w:rsid w:val="0027290C"/>
    <w:rPr>
      <w:sz w:val="20"/>
      <w:szCs w:val="20"/>
    </w:rPr>
  </w:style>
  <w:style w:type="character" w:customStyle="1" w:styleId="CommentSubjectChar">
    <w:name w:val="Comment Subject Char"/>
    <w:basedOn w:val="CommentTextChar"/>
    <w:link w:val="CommentSubject"/>
    <w:uiPriority w:val="99"/>
    <w:semiHidden/>
    <w:rsid w:val="0027290C"/>
    <w:rPr>
      <w:rFonts w:ascii="Times New Roman" w:eastAsia="Times New Roman" w:hAnsi="Times New Roman" w:cs="Times New Roman"/>
      <w:b/>
      <w:bCs/>
      <w:sz w:val="20"/>
      <w:szCs w:val="20"/>
      <w:lang w:val="bs-Latn-BA" w:eastAsia="bs-Latn-BA"/>
    </w:rPr>
  </w:style>
  <w:style w:type="paragraph" w:styleId="CommentSubject">
    <w:name w:val="annotation subject"/>
    <w:basedOn w:val="CommentText"/>
    <w:next w:val="CommentText"/>
    <w:link w:val="CommentSubjectChar"/>
    <w:uiPriority w:val="99"/>
    <w:semiHidden/>
    <w:unhideWhenUsed/>
    <w:rsid w:val="0027290C"/>
    <w:pPr>
      <w:spacing w:after="0" w:line="240" w:lineRule="auto"/>
    </w:pPr>
    <w:rPr>
      <w:rFonts w:ascii="Times New Roman" w:eastAsia="Times New Roman" w:hAnsi="Times New Roman"/>
      <w:b/>
      <w:bCs/>
      <w:lang w:val="bs-Latn-BA" w:eastAsia="bs-Latn-BA"/>
    </w:rPr>
  </w:style>
  <w:style w:type="character" w:customStyle="1" w:styleId="A5">
    <w:name w:val="A5"/>
    <w:uiPriority w:val="99"/>
    <w:rsid w:val="007B174C"/>
    <w:rPr>
      <w:rFonts w:cs="Calibri"/>
      <w:color w:val="000000"/>
      <w:sz w:val="21"/>
      <w:szCs w:val="21"/>
    </w:rPr>
  </w:style>
  <w:style w:type="character" w:customStyle="1" w:styleId="A6">
    <w:name w:val="A6"/>
    <w:uiPriority w:val="99"/>
    <w:rsid w:val="007B174C"/>
    <w:rPr>
      <w:rFonts w:cs="Calibri"/>
      <w:color w:val="000000"/>
      <w:sz w:val="16"/>
      <w:szCs w:val="16"/>
    </w:rPr>
  </w:style>
  <w:style w:type="paragraph" w:customStyle="1" w:styleId="Pa3">
    <w:name w:val="Pa3"/>
    <w:basedOn w:val="Default"/>
    <w:next w:val="Default"/>
    <w:uiPriority w:val="99"/>
    <w:rsid w:val="00DA7AA6"/>
    <w:pPr>
      <w:spacing w:line="241" w:lineRule="atLeast"/>
    </w:pPr>
    <w:rPr>
      <w:rFonts w:ascii="Calibri" w:eastAsiaTheme="minorHAnsi" w:hAnsi="Calibri" w:cstheme="minorBidi"/>
      <w:color w:val="auto"/>
      <w:lang w:val="hr-HR"/>
    </w:rPr>
  </w:style>
  <w:style w:type="paragraph" w:customStyle="1" w:styleId="Pa4">
    <w:name w:val="Pa4"/>
    <w:basedOn w:val="Default"/>
    <w:next w:val="Default"/>
    <w:uiPriority w:val="99"/>
    <w:rsid w:val="00DA7AA6"/>
    <w:pPr>
      <w:spacing w:line="241" w:lineRule="atLeast"/>
    </w:pPr>
    <w:rPr>
      <w:rFonts w:ascii="Calibri" w:eastAsiaTheme="minorHAnsi" w:hAnsi="Calibri" w:cstheme="minorBidi"/>
      <w:color w:val="auto"/>
      <w:lang w:val="hr-HR"/>
    </w:rPr>
  </w:style>
  <w:style w:type="paragraph" w:customStyle="1" w:styleId="Pa5">
    <w:name w:val="Pa5"/>
    <w:basedOn w:val="Default"/>
    <w:next w:val="Default"/>
    <w:uiPriority w:val="99"/>
    <w:rsid w:val="00DA7AA6"/>
    <w:pPr>
      <w:spacing w:line="241" w:lineRule="atLeast"/>
    </w:pPr>
    <w:rPr>
      <w:rFonts w:ascii="Calibri" w:eastAsiaTheme="minorHAnsi" w:hAnsi="Calibri" w:cstheme="minorBidi"/>
      <w:color w:val="auto"/>
      <w:lang w:val="hr-HR"/>
    </w:rPr>
  </w:style>
  <w:style w:type="paragraph" w:customStyle="1" w:styleId="Pa7">
    <w:name w:val="Pa7"/>
    <w:basedOn w:val="Default"/>
    <w:next w:val="Default"/>
    <w:uiPriority w:val="99"/>
    <w:rsid w:val="00DA7AA6"/>
    <w:pPr>
      <w:spacing w:line="241" w:lineRule="atLeast"/>
    </w:pPr>
    <w:rPr>
      <w:rFonts w:ascii="Calibri" w:eastAsiaTheme="minorHAnsi" w:hAnsi="Calibri" w:cstheme="minorBidi"/>
      <w:color w:val="auto"/>
      <w:lang w:val="hr-HR"/>
    </w:rPr>
  </w:style>
  <w:style w:type="paragraph" w:customStyle="1" w:styleId="Pa9">
    <w:name w:val="Pa9"/>
    <w:basedOn w:val="Default"/>
    <w:next w:val="Default"/>
    <w:uiPriority w:val="99"/>
    <w:rsid w:val="00DA7AA6"/>
    <w:pPr>
      <w:spacing w:line="241" w:lineRule="atLeast"/>
    </w:pPr>
    <w:rPr>
      <w:rFonts w:ascii="Calibri" w:eastAsiaTheme="minorHAnsi" w:hAnsi="Calibri" w:cstheme="minorBidi"/>
      <w:color w:val="auto"/>
      <w:lang w:val="hr-HR"/>
    </w:rPr>
  </w:style>
  <w:style w:type="paragraph" w:customStyle="1" w:styleId="Pa15">
    <w:name w:val="Pa15"/>
    <w:basedOn w:val="Default"/>
    <w:next w:val="Default"/>
    <w:uiPriority w:val="99"/>
    <w:rsid w:val="004B7FA8"/>
    <w:pPr>
      <w:spacing w:line="161" w:lineRule="atLeast"/>
    </w:pPr>
    <w:rPr>
      <w:rFonts w:ascii="Ericsson Sans" w:eastAsiaTheme="minorHAnsi" w:hAnsi="Ericsson Sans" w:cstheme="minorBidi"/>
      <w:color w:val="auto"/>
      <w:lang w:val="hr-HR"/>
    </w:rPr>
  </w:style>
  <w:style w:type="paragraph" w:customStyle="1" w:styleId="Pa17">
    <w:name w:val="Pa17"/>
    <w:basedOn w:val="Default"/>
    <w:next w:val="Default"/>
    <w:uiPriority w:val="99"/>
    <w:rsid w:val="004B7FA8"/>
    <w:pPr>
      <w:spacing w:line="181" w:lineRule="atLeast"/>
    </w:pPr>
    <w:rPr>
      <w:rFonts w:ascii="Ericsson Sans" w:eastAsiaTheme="minorHAnsi" w:hAnsi="Ericsson Sans" w:cstheme="minorBidi"/>
      <w:color w:val="auto"/>
      <w:lang w:val="hr-HR"/>
    </w:rPr>
  </w:style>
  <w:style w:type="character" w:customStyle="1" w:styleId="A9">
    <w:name w:val="A9"/>
    <w:uiPriority w:val="99"/>
    <w:rsid w:val="004B7FA8"/>
    <w:rPr>
      <w:rFonts w:cs="Ericsson Sans"/>
      <w:color w:val="000000"/>
    </w:rPr>
  </w:style>
  <w:style w:type="paragraph" w:customStyle="1" w:styleId="Pa1">
    <w:name w:val="Pa1"/>
    <w:basedOn w:val="Default"/>
    <w:next w:val="Default"/>
    <w:uiPriority w:val="99"/>
    <w:rsid w:val="00B150DE"/>
    <w:pPr>
      <w:spacing w:line="241" w:lineRule="atLeast"/>
    </w:pPr>
    <w:rPr>
      <w:rFonts w:ascii="Calibri" w:eastAsiaTheme="minorHAnsi" w:hAnsi="Calibri" w:cstheme="minorBidi"/>
      <w:color w:val="auto"/>
      <w:lang w:val="hr-HR"/>
    </w:rPr>
  </w:style>
  <w:style w:type="character" w:customStyle="1" w:styleId="A3">
    <w:name w:val="A3"/>
    <w:uiPriority w:val="99"/>
    <w:rsid w:val="00B150DE"/>
    <w:rPr>
      <w:rFonts w:cs="Calibri"/>
      <w:color w:val="000000"/>
      <w:sz w:val="20"/>
      <w:szCs w:val="20"/>
    </w:rPr>
  </w:style>
  <w:style w:type="character" w:customStyle="1" w:styleId="A2">
    <w:name w:val="A2"/>
    <w:uiPriority w:val="99"/>
    <w:rsid w:val="00B150DE"/>
    <w:rPr>
      <w:rFonts w:ascii="Arial" w:hAnsi="Arial" w:cs="Arial"/>
      <w:color w:val="000000"/>
      <w:sz w:val="16"/>
      <w:szCs w:val="16"/>
    </w:rPr>
  </w:style>
  <w:style w:type="paragraph" w:customStyle="1" w:styleId="Standard">
    <w:name w:val="Standard"/>
    <w:rsid w:val="00DE35C2"/>
    <w:pPr>
      <w:suppressAutoHyphens/>
      <w:autoSpaceDN w:val="0"/>
      <w:spacing w:after="0" w:line="240" w:lineRule="auto"/>
      <w:textAlignment w:val="baseline"/>
    </w:pPr>
    <w:rPr>
      <w:rFonts w:ascii="Times New Roman" w:eastAsia="Batang" w:hAnsi="Times New Roman" w:cs="Times New Roman"/>
      <w:kern w:val="3"/>
      <w:sz w:val="24"/>
      <w:szCs w:val="24"/>
      <w:lang w:eastAsia="hr-HR"/>
    </w:rPr>
  </w:style>
  <w:style w:type="numbering" w:customStyle="1" w:styleId="WWNum15">
    <w:name w:val="WWNum15"/>
    <w:basedOn w:val="NoList"/>
    <w:rsid w:val="00DE35C2"/>
    <w:pPr>
      <w:numPr>
        <w:numId w:val="21"/>
      </w:numPr>
    </w:pPr>
  </w:style>
  <w:style w:type="paragraph" w:customStyle="1" w:styleId="Application3">
    <w:name w:val="Application3"/>
    <w:basedOn w:val="Normal"/>
    <w:autoRedefine/>
    <w:rsid w:val="00A2601D"/>
    <w:pPr>
      <w:widowControl w:val="0"/>
      <w:tabs>
        <w:tab w:val="right" w:pos="426"/>
      </w:tabs>
      <w:suppressAutoHyphens/>
      <w:snapToGrid w:val="0"/>
      <w:spacing w:line="360" w:lineRule="auto"/>
      <w:jc w:val="both"/>
    </w:pPr>
    <w:rPr>
      <w:b/>
      <w:bCs/>
      <w:spacing w:val="-2"/>
      <w:sz w:val="22"/>
      <w:szCs w:val="22"/>
      <w:lang w:val="hr-BA"/>
    </w:rPr>
  </w:style>
  <w:style w:type="character" w:customStyle="1" w:styleId="hps">
    <w:name w:val="hps"/>
    <w:rsid w:val="0057370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7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jusic@elektroprivreda.ba"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13758-3501-4D2F-B26D-9DA2EFB1D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19</Pages>
  <Words>8436</Words>
  <Characters>48090</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Sakib Jusic</dc:creator>
  <cp:keywords/>
  <dc:description/>
  <cp:lastModifiedBy>Sakib Jusic</cp:lastModifiedBy>
  <cp:revision>24</cp:revision>
  <cp:lastPrinted>2016-06-01T12:27:00Z</cp:lastPrinted>
  <dcterms:created xsi:type="dcterms:W3CDTF">2016-05-04T10:53:00Z</dcterms:created>
  <dcterms:modified xsi:type="dcterms:W3CDTF">2016-06-01T12:28:00Z</dcterms:modified>
</cp:coreProperties>
</file>